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66C" w:rsidRPr="00D04984" w:rsidRDefault="0055666C" w:rsidP="0055666C">
      <w:pPr>
        <w:shd w:val="clear" w:color="auto" w:fill="FFFFFF"/>
        <w:spacing w:after="0" w:line="240" w:lineRule="auto"/>
        <w:ind w:left="3544"/>
        <w:rPr>
          <w:rFonts w:ascii="Verdana" w:eastAsia="Arial Unicode MS" w:hAnsi="Verdana"/>
          <w:b/>
          <w:caps/>
          <w:color w:val="000000"/>
          <w:sz w:val="20"/>
          <w:szCs w:val="20"/>
          <w:lang w:eastAsia="bg-BG"/>
        </w:rPr>
      </w:pPr>
      <w:r w:rsidRPr="00D04984">
        <w:rPr>
          <w:rFonts w:ascii="Verdana" w:eastAsia="Arial Unicode MS" w:hAnsi="Verdana"/>
          <w:b/>
          <w:caps/>
          <w:color w:val="000000"/>
          <w:sz w:val="20"/>
          <w:szCs w:val="20"/>
          <w:lang w:eastAsia="bg-BG"/>
        </w:rPr>
        <w:t xml:space="preserve">ОДОБРЯВАМ: </w:t>
      </w:r>
      <w:r w:rsidRPr="00D04984">
        <w:rPr>
          <w:rFonts w:ascii="Verdana" w:eastAsia="Arial Unicode MS" w:hAnsi="Verdana"/>
          <w:b/>
          <w:caps/>
          <w:color w:val="000000"/>
          <w:sz w:val="20"/>
          <w:szCs w:val="20"/>
          <w:lang w:eastAsia="bg-BG"/>
        </w:rPr>
        <w:tab/>
      </w:r>
      <w:r w:rsidR="00F551A4">
        <w:rPr>
          <w:rFonts w:ascii="Verdana" w:eastAsia="Arial Unicode MS" w:hAnsi="Verdana"/>
          <w:b/>
          <w:caps/>
          <w:color w:val="000000"/>
          <w:sz w:val="20"/>
          <w:szCs w:val="20"/>
          <w:lang w:eastAsia="bg-BG"/>
        </w:rPr>
        <w:t>(П)</w:t>
      </w:r>
      <w:r w:rsidRPr="00D04984">
        <w:rPr>
          <w:rFonts w:ascii="Verdana" w:eastAsia="Arial Unicode MS" w:hAnsi="Verdana"/>
          <w:b/>
          <w:caps/>
          <w:color w:val="000000"/>
          <w:sz w:val="20"/>
          <w:szCs w:val="20"/>
          <w:lang w:eastAsia="bg-BG"/>
        </w:rPr>
        <w:tab/>
      </w:r>
      <w:r w:rsidR="00862B89">
        <w:rPr>
          <w:rFonts w:ascii="Verdana" w:eastAsia="Arial Unicode MS" w:hAnsi="Verdana"/>
          <w:b/>
          <w:caps/>
          <w:color w:val="000000"/>
          <w:sz w:val="20"/>
          <w:szCs w:val="20"/>
          <w:lang w:eastAsia="bg-BG"/>
        </w:rPr>
        <w:tab/>
      </w:r>
      <w:r w:rsidRPr="00D04984">
        <w:rPr>
          <w:rFonts w:ascii="Verdana" w:eastAsia="Arial Unicode MS" w:hAnsi="Verdana"/>
          <w:b/>
          <w:caps/>
          <w:color w:val="000000"/>
          <w:sz w:val="20"/>
          <w:szCs w:val="20"/>
          <w:lang w:eastAsia="bg-BG"/>
        </w:rPr>
        <w:t xml:space="preserve">дата: </w:t>
      </w:r>
      <w:r w:rsidR="00F551A4">
        <w:rPr>
          <w:rFonts w:ascii="Verdana" w:eastAsia="Arial Unicode MS" w:hAnsi="Verdana"/>
          <w:b/>
          <w:caps/>
          <w:color w:val="000000"/>
          <w:sz w:val="20"/>
          <w:szCs w:val="20"/>
          <w:lang w:eastAsia="bg-BG"/>
        </w:rPr>
        <w:t>12.04.2019</w:t>
      </w:r>
      <w:bookmarkStart w:id="0" w:name="_GoBack"/>
      <w:bookmarkEnd w:id="0"/>
    </w:p>
    <w:p w:rsidR="0055666C" w:rsidRPr="00D04984" w:rsidRDefault="0055666C" w:rsidP="0055666C">
      <w:pPr>
        <w:shd w:val="clear" w:color="auto" w:fill="FFFFFF"/>
        <w:spacing w:after="0" w:line="240" w:lineRule="auto"/>
        <w:ind w:left="3544"/>
        <w:rPr>
          <w:rFonts w:ascii="Verdana" w:eastAsia="Arial Unicode MS" w:hAnsi="Verdana"/>
          <w:b/>
          <w:caps/>
          <w:color w:val="000000"/>
          <w:sz w:val="20"/>
          <w:szCs w:val="20"/>
          <w:lang w:eastAsia="bg-BG"/>
        </w:rPr>
      </w:pPr>
      <w:r w:rsidRPr="00D04984">
        <w:rPr>
          <w:rFonts w:ascii="Verdana" w:eastAsia="Arial Unicode MS" w:hAnsi="Verdana"/>
          <w:b/>
          <w:caps/>
          <w:color w:val="000000"/>
          <w:sz w:val="20"/>
          <w:szCs w:val="20"/>
          <w:lang w:eastAsia="bg-BG"/>
        </w:rPr>
        <w:tab/>
      </w:r>
    </w:p>
    <w:p w:rsidR="0055666C" w:rsidRPr="00D04984" w:rsidRDefault="0055666C" w:rsidP="0055666C">
      <w:pPr>
        <w:shd w:val="clear" w:color="auto" w:fill="FFFFFF"/>
        <w:spacing w:after="0" w:line="240" w:lineRule="auto"/>
        <w:ind w:left="3544"/>
        <w:rPr>
          <w:rFonts w:ascii="Verdana" w:eastAsia="Arial Unicode MS" w:hAnsi="Verdana"/>
          <w:b/>
          <w:caps/>
          <w:color w:val="000000"/>
          <w:sz w:val="20"/>
          <w:szCs w:val="20"/>
          <w:lang w:eastAsia="bg-BG"/>
        </w:rPr>
      </w:pPr>
      <w:r w:rsidRPr="00D04984">
        <w:rPr>
          <w:rFonts w:ascii="Verdana" w:eastAsia="Arial Unicode MS" w:hAnsi="Verdana"/>
          <w:b/>
          <w:caps/>
          <w:color w:val="000000"/>
          <w:sz w:val="20"/>
          <w:szCs w:val="20"/>
          <w:lang w:eastAsia="bg-BG"/>
        </w:rPr>
        <w:t>РУМЯНА МИХАЙЛОВА МИХАЙЛОВА</w:t>
      </w:r>
      <w:r w:rsidR="007E3F6B">
        <w:rPr>
          <w:rFonts w:ascii="Verdana" w:eastAsia="Arial Unicode MS" w:hAnsi="Verdana"/>
          <w:b/>
          <w:caps/>
          <w:color w:val="000000"/>
          <w:sz w:val="20"/>
          <w:szCs w:val="20"/>
          <w:lang w:eastAsia="bg-BG"/>
        </w:rPr>
        <w:t xml:space="preserve"> </w:t>
      </w:r>
      <w:r w:rsidRPr="00D04984">
        <w:rPr>
          <w:rFonts w:ascii="Verdana" w:eastAsia="Arial Unicode MS" w:hAnsi="Verdana"/>
          <w:b/>
          <w:caps/>
          <w:color w:val="000000"/>
          <w:sz w:val="20"/>
          <w:szCs w:val="20"/>
          <w:lang w:eastAsia="bg-BG"/>
        </w:rPr>
        <w:t xml:space="preserve">ИЗПЪЛНИТЕЛЕН ДИРЕКТОР на </w:t>
      </w:r>
    </w:p>
    <w:p w:rsidR="0055666C" w:rsidRPr="00D04984" w:rsidRDefault="0055666C" w:rsidP="0055666C">
      <w:pPr>
        <w:shd w:val="clear" w:color="auto" w:fill="FFFFFF"/>
        <w:spacing w:after="0" w:line="240" w:lineRule="auto"/>
        <w:ind w:left="3544"/>
        <w:rPr>
          <w:rFonts w:ascii="Verdana" w:eastAsia="Arial Unicode MS" w:hAnsi="Verdana"/>
          <w:caps/>
          <w:color w:val="000000"/>
          <w:sz w:val="20"/>
          <w:szCs w:val="20"/>
          <w:lang w:eastAsia="bg-BG"/>
        </w:rPr>
      </w:pPr>
      <w:r w:rsidRPr="00D04984">
        <w:rPr>
          <w:rFonts w:ascii="Verdana" w:eastAsia="Arial Unicode MS" w:hAnsi="Verdana"/>
          <w:b/>
          <w:caps/>
          <w:color w:val="000000"/>
          <w:sz w:val="20"/>
          <w:szCs w:val="20"/>
          <w:lang w:eastAsia="bg-BG"/>
        </w:rPr>
        <w:t>ИА „ГЛАВНА ИНСПЕКЦИЯ ПО ТРУДА“</w:t>
      </w:r>
    </w:p>
    <w:p w:rsidR="0055666C" w:rsidRPr="001862C0" w:rsidRDefault="0055666C" w:rsidP="0055666C">
      <w:pPr>
        <w:shd w:val="clear" w:color="auto" w:fill="FFFFFF"/>
        <w:spacing w:after="0" w:line="240" w:lineRule="auto"/>
        <w:ind w:left="3544"/>
        <w:jc w:val="center"/>
        <w:rPr>
          <w:rFonts w:ascii="Verdana" w:eastAsia="Arial Unicode MS" w:hAnsi="Verdana"/>
          <w:caps/>
          <w:color w:val="000000"/>
          <w:sz w:val="20"/>
          <w:szCs w:val="20"/>
          <w:highlight w:val="yellow"/>
          <w:lang w:eastAsia="bg-BG"/>
        </w:rPr>
      </w:pPr>
    </w:p>
    <w:p w:rsidR="0055666C" w:rsidRPr="001862C0" w:rsidRDefault="0055666C" w:rsidP="0055666C">
      <w:pPr>
        <w:shd w:val="clear" w:color="auto" w:fill="FFFFFF"/>
        <w:spacing w:after="0" w:line="240" w:lineRule="auto"/>
        <w:jc w:val="center"/>
        <w:rPr>
          <w:rFonts w:ascii="Verdana" w:eastAsia="Arial Unicode MS" w:hAnsi="Verdana"/>
          <w:caps/>
          <w:color w:val="000000"/>
          <w:sz w:val="20"/>
          <w:szCs w:val="20"/>
          <w:highlight w:val="yellow"/>
          <w:lang w:eastAsia="bg-BG"/>
        </w:rPr>
      </w:pPr>
    </w:p>
    <w:p w:rsidR="0055666C" w:rsidRPr="001862C0" w:rsidRDefault="0055666C" w:rsidP="0055666C">
      <w:pPr>
        <w:shd w:val="clear" w:color="auto" w:fill="FFFFFF"/>
        <w:spacing w:after="0" w:line="240" w:lineRule="auto"/>
        <w:jc w:val="center"/>
        <w:rPr>
          <w:rFonts w:ascii="Verdana" w:eastAsia="Arial Unicode MS" w:hAnsi="Verdana"/>
          <w:caps/>
          <w:color w:val="000000"/>
          <w:sz w:val="20"/>
          <w:szCs w:val="20"/>
          <w:highlight w:val="yellow"/>
          <w:lang w:eastAsia="bg-BG"/>
        </w:rPr>
      </w:pPr>
    </w:p>
    <w:p w:rsidR="0055666C" w:rsidRPr="001862C0" w:rsidRDefault="0055666C" w:rsidP="0055666C">
      <w:pPr>
        <w:shd w:val="clear" w:color="auto" w:fill="FFFFFF"/>
        <w:spacing w:after="0" w:line="240" w:lineRule="auto"/>
        <w:jc w:val="center"/>
        <w:rPr>
          <w:rFonts w:ascii="Verdana" w:eastAsia="Arial Unicode MS" w:hAnsi="Verdana"/>
          <w:caps/>
          <w:color w:val="000000"/>
          <w:sz w:val="20"/>
          <w:szCs w:val="20"/>
          <w:highlight w:val="yellow"/>
          <w:lang w:eastAsia="bg-BG"/>
        </w:rPr>
      </w:pPr>
    </w:p>
    <w:p w:rsidR="0055666C" w:rsidRPr="001862C0" w:rsidRDefault="0055666C" w:rsidP="0055666C">
      <w:pPr>
        <w:shd w:val="clear" w:color="auto" w:fill="FFFFFF"/>
        <w:spacing w:after="0" w:line="240" w:lineRule="auto"/>
        <w:jc w:val="center"/>
        <w:rPr>
          <w:rFonts w:ascii="Verdana" w:eastAsia="Arial Unicode MS" w:hAnsi="Verdana"/>
          <w:caps/>
          <w:color w:val="000000"/>
          <w:sz w:val="20"/>
          <w:szCs w:val="20"/>
          <w:highlight w:val="yellow"/>
          <w:lang w:eastAsia="bg-BG"/>
        </w:rPr>
      </w:pPr>
    </w:p>
    <w:p w:rsidR="0055666C" w:rsidRPr="001862C0" w:rsidRDefault="0055666C" w:rsidP="0055666C">
      <w:pPr>
        <w:shd w:val="clear" w:color="auto" w:fill="FFFFFF"/>
        <w:spacing w:after="0" w:line="240" w:lineRule="auto"/>
        <w:jc w:val="center"/>
        <w:rPr>
          <w:rFonts w:ascii="Verdana" w:eastAsia="Arial Unicode MS" w:hAnsi="Verdana"/>
          <w:caps/>
          <w:color w:val="000000"/>
          <w:sz w:val="20"/>
          <w:szCs w:val="20"/>
          <w:lang w:eastAsia="bg-BG"/>
        </w:rPr>
      </w:pPr>
    </w:p>
    <w:p w:rsidR="0055666C" w:rsidRPr="001862C0" w:rsidRDefault="0055666C" w:rsidP="0055666C">
      <w:pPr>
        <w:shd w:val="clear" w:color="auto" w:fill="FFFFFF"/>
        <w:spacing w:after="0" w:line="240" w:lineRule="auto"/>
        <w:jc w:val="center"/>
        <w:rPr>
          <w:rFonts w:ascii="Verdana" w:eastAsia="Arial Unicode MS" w:hAnsi="Verdana"/>
          <w:caps/>
          <w:color w:val="000000"/>
          <w:sz w:val="20"/>
          <w:szCs w:val="20"/>
          <w:lang w:eastAsia="bg-BG"/>
        </w:rPr>
      </w:pPr>
    </w:p>
    <w:p w:rsidR="0055666C" w:rsidRPr="001862C0" w:rsidRDefault="0055666C" w:rsidP="0055666C">
      <w:pPr>
        <w:shd w:val="clear" w:color="auto" w:fill="FFFFFF"/>
        <w:spacing w:after="0" w:line="240" w:lineRule="auto"/>
        <w:jc w:val="center"/>
        <w:rPr>
          <w:rFonts w:ascii="Verdana" w:eastAsia="Arial Unicode MS" w:hAnsi="Verdana"/>
          <w:caps/>
          <w:color w:val="000000"/>
          <w:sz w:val="20"/>
          <w:szCs w:val="20"/>
          <w:lang w:eastAsia="bg-BG"/>
        </w:rPr>
      </w:pPr>
    </w:p>
    <w:p w:rsidR="0055666C" w:rsidRPr="001862C0" w:rsidRDefault="0055666C" w:rsidP="0055666C">
      <w:pPr>
        <w:shd w:val="clear" w:color="auto" w:fill="FFFFFF"/>
        <w:spacing w:after="0" w:line="240" w:lineRule="auto"/>
        <w:jc w:val="center"/>
        <w:rPr>
          <w:rFonts w:ascii="Verdana" w:eastAsia="Arial Unicode MS" w:hAnsi="Verdana"/>
          <w:b/>
          <w:caps/>
          <w:color w:val="000000"/>
          <w:sz w:val="20"/>
          <w:szCs w:val="20"/>
          <w:lang w:eastAsia="bg-BG"/>
        </w:rPr>
      </w:pPr>
      <w:r w:rsidRPr="001862C0">
        <w:rPr>
          <w:rFonts w:ascii="Verdana" w:eastAsia="Arial Unicode MS" w:hAnsi="Verdana"/>
          <w:b/>
          <w:caps/>
          <w:color w:val="000000"/>
          <w:sz w:val="20"/>
          <w:szCs w:val="20"/>
          <w:lang w:eastAsia="bg-BG"/>
        </w:rPr>
        <w:t xml:space="preserve"> ДОКУМЕНТАЦИЯ</w:t>
      </w:r>
    </w:p>
    <w:p w:rsidR="0055666C" w:rsidRPr="001862C0" w:rsidRDefault="0055666C" w:rsidP="0055666C">
      <w:pPr>
        <w:shd w:val="clear" w:color="auto" w:fill="FFFFFF"/>
        <w:spacing w:after="0" w:line="240" w:lineRule="auto"/>
        <w:jc w:val="center"/>
        <w:rPr>
          <w:rFonts w:ascii="Verdana" w:eastAsia="Arial Unicode MS" w:hAnsi="Verdana"/>
          <w:color w:val="000000"/>
          <w:sz w:val="20"/>
          <w:szCs w:val="20"/>
          <w:lang w:eastAsia="bg-BG"/>
        </w:rPr>
      </w:pPr>
    </w:p>
    <w:p w:rsidR="0055666C" w:rsidRPr="001862C0" w:rsidRDefault="0055666C" w:rsidP="0055666C">
      <w:pPr>
        <w:shd w:val="clear" w:color="auto" w:fill="FFFFFF"/>
        <w:spacing w:after="0" w:line="240" w:lineRule="auto"/>
        <w:jc w:val="center"/>
        <w:rPr>
          <w:rFonts w:ascii="Verdana" w:eastAsia="Arial Unicode MS" w:hAnsi="Verdana"/>
          <w:color w:val="000000"/>
          <w:sz w:val="20"/>
          <w:szCs w:val="20"/>
          <w:lang w:eastAsia="bg-BG"/>
        </w:rPr>
      </w:pPr>
      <w:r w:rsidRPr="001862C0">
        <w:rPr>
          <w:rFonts w:ascii="Verdana" w:eastAsia="Arial Unicode MS" w:hAnsi="Verdana"/>
          <w:color w:val="000000"/>
          <w:sz w:val="20"/>
          <w:szCs w:val="20"/>
          <w:lang w:eastAsia="bg-BG"/>
        </w:rPr>
        <w:t>за участие в обществена поръчка по реда на Глава двадесет и пета от ЗОП чрез</w:t>
      </w:r>
      <w:r w:rsidR="007E3F6B">
        <w:rPr>
          <w:rFonts w:ascii="Verdana" w:eastAsia="Arial Unicode MS" w:hAnsi="Verdana"/>
          <w:color w:val="000000"/>
          <w:sz w:val="20"/>
          <w:szCs w:val="20"/>
          <w:lang w:eastAsia="bg-BG"/>
        </w:rPr>
        <w:t xml:space="preserve"> публично състезание с предмет:</w:t>
      </w:r>
    </w:p>
    <w:p w:rsidR="0055666C" w:rsidRPr="001862C0" w:rsidRDefault="0055666C" w:rsidP="0055666C">
      <w:pPr>
        <w:shd w:val="clear" w:color="auto" w:fill="FFFFFF"/>
        <w:spacing w:after="0" w:line="240" w:lineRule="auto"/>
        <w:jc w:val="center"/>
        <w:rPr>
          <w:rFonts w:ascii="Verdana" w:eastAsia="Arial Unicode MS" w:hAnsi="Verdana"/>
          <w:color w:val="000000"/>
          <w:sz w:val="20"/>
          <w:szCs w:val="20"/>
          <w:lang w:eastAsia="bg-BG"/>
        </w:rPr>
      </w:pPr>
    </w:p>
    <w:p w:rsidR="0055666C" w:rsidRPr="001862C0" w:rsidRDefault="0055666C" w:rsidP="0055666C">
      <w:pPr>
        <w:shd w:val="clear" w:color="auto" w:fill="FFFFFF"/>
        <w:tabs>
          <w:tab w:val="left" w:pos="2910"/>
        </w:tabs>
        <w:spacing w:after="0" w:line="240" w:lineRule="auto"/>
        <w:jc w:val="center"/>
        <w:rPr>
          <w:rFonts w:ascii="Verdana" w:eastAsia="Arial Unicode MS" w:hAnsi="Verdana"/>
          <w:caps/>
          <w:color w:val="000000"/>
          <w:sz w:val="20"/>
          <w:szCs w:val="20"/>
          <w:lang w:eastAsia="bg-BG"/>
        </w:rPr>
      </w:pPr>
      <w:r w:rsidRPr="001862C0">
        <w:rPr>
          <w:rFonts w:ascii="Verdana" w:eastAsia="Arial Unicode MS" w:hAnsi="Verdana"/>
          <w:b/>
          <w:color w:val="000000"/>
          <w:sz w:val="20"/>
          <w:szCs w:val="20"/>
          <w:lang w:eastAsia="bg-BG"/>
        </w:rPr>
        <w:t>„</w:t>
      </w:r>
      <w:r w:rsidRPr="001862C0">
        <w:rPr>
          <w:rFonts w:ascii="Verdana" w:hAnsi="Verdana" w:cs="Verdana"/>
          <w:b/>
          <w:bCs/>
          <w:sz w:val="20"/>
          <w:szCs w:val="20"/>
        </w:rPr>
        <w:t>Закупуване на хардуер за нуждите на Изпълнителна агенция „Главна инспекция по труда““</w:t>
      </w:r>
    </w:p>
    <w:p w:rsidR="0055666C" w:rsidRPr="001862C0" w:rsidRDefault="0055666C" w:rsidP="0055666C">
      <w:pPr>
        <w:spacing w:after="0" w:line="240" w:lineRule="auto"/>
        <w:rPr>
          <w:rFonts w:ascii="Verdana" w:eastAsia="Arial Unicode MS" w:hAnsi="Verdana"/>
          <w:color w:val="000000"/>
          <w:sz w:val="20"/>
          <w:szCs w:val="20"/>
          <w:lang w:eastAsia="bg-BG"/>
        </w:rPr>
      </w:pPr>
    </w:p>
    <w:p w:rsidR="0055666C" w:rsidRPr="001862C0"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1862C0"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1862C0"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1862C0"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1862C0"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1862C0"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1862C0"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1862C0"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1862C0"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1862C0"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1862C0"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1862C0"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1862C0"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1862C0"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1862C0"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1862C0"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1862C0"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1862C0"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1862C0"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1862C0"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1862C0"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1862C0"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1862C0"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1862C0"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1862C0"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1862C0"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1862C0" w:rsidRDefault="0055666C" w:rsidP="0055666C">
      <w:pPr>
        <w:spacing w:after="0" w:line="240" w:lineRule="auto"/>
        <w:jc w:val="center"/>
        <w:rPr>
          <w:rFonts w:ascii="Verdana" w:eastAsia="Arial Unicode MS" w:hAnsi="Verdana"/>
          <w:color w:val="000000"/>
          <w:sz w:val="20"/>
          <w:szCs w:val="20"/>
          <w:lang w:eastAsia="bg-BG"/>
        </w:rPr>
      </w:pPr>
    </w:p>
    <w:p w:rsidR="0055666C" w:rsidRPr="001862C0" w:rsidRDefault="0055666C" w:rsidP="0055666C">
      <w:pPr>
        <w:spacing w:after="0" w:line="240" w:lineRule="auto"/>
        <w:jc w:val="center"/>
        <w:rPr>
          <w:rFonts w:ascii="Verdana" w:eastAsia="Arial Unicode MS" w:hAnsi="Verdana"/>
          <w:color w:val="000000"/>
          <w:sz w:val="20"/>
          <w:szCs w:val="20"/>
          <w:lang w:eastAsia="bg-BG"/>
        </w:rPr>
      </w:pPr>
    </w:p>
    <w:p w:rsidR="0055666C" w:rsidRPr="001862C0" w:rsidRDefault="0055666C" w:rsidP="0055666C">
      <w:pPr>
        <w:spacing w:after="0" w:line="240" w:lineRule="auto"/>
        <w:jc w:val="center"/>
        <w:rPr>
          <w:rFonts w:ascii="Verdana" w:eastAsia="Arial Unicode MS" w:hAnsi="Verdana"/>
          <w:color w:val="000000"/>
          <w:sz w:val="20"/>
          <w:szCs w:val="20"/>
          <w:lang w:eastAsia="bg-BG"/>
        </w:rPr>
      </w:pPr>
    </w:p>
    <w:p w:rsidR="0055666C" w:rsidRPr="001862C0" w:rsidRDefault="0055666C" w:rsidP="0055666C">
      <w:pPr>
        <w:spacing w:after="0" w:line="240" w:lineRule="auto"/>
        <w:jc w:val="center"/>
        <w:rPr>
          <w:rFonts w:ascii="Verdana" w:eastAsia="Arial Unicode MS" w:hAnsi="Verdana"/>
          <w:color w:val="000000"/>
          <w:sz w:val="20"/>
          <w:szCs w:val="20"/>
          <w:lang w:eastAsia="bg-BG"/>
        </w:rPr>
      </w:pPr>
    </w:p>
    <w:p w:rsidR="0055666C" w:rsidRPr="001862C0" w:rsidRDefault="0055666C" w:rsidP="0055666C">
      <w:pPr>
        <w:jc w:val="center"/>
        <w:rPr>
          <w:rFonts w:ascii="Verdana" w:eastAsia="Times New Roman" w:hAnsi="Verdana"/>
          <w:b/>
          <w:sz w:val="20"/>
          <w:szCs w:val="20"/>
          <w:u w:val="single"/>
        </w:rPr>
      </w:pPr>
      <w:r w:rsidRPr="001862C0">
        <w:rPr>
          <w:rFonts w:ascii="Verdana" w:eastAsia="Times New Roman" w:hAnsi="Verdana"/>
          <w:b/>
          <w:sz w:val="20"/>
          <w:szCs w:val="20"/>
          <w:u w:val="single"/>
        </w:rPr>
        <w:t>СОФИЯ 2019</w:t>
      </w:r>
    </w:p>
    <w:p w:rsidR="0055666C" w:rsidRPr="001862C0" w:rsidRDefault="0055666C" w:rsidP="0055666C">
      <w:pPr>
        <w:rPr>
          <w:rFonts w:ascii="Verdana" w:eastAsia="Times New Roman" w:hAnsi="Verdana"/>
          <w:b/>
          <w:sz w:val="20"/>
          <w:szCs w:val="20"/>
          <w:u w:val="single"/>
        </w:rPr>
      </w:pPr>
    </w:p>
    <w:p w:rsidR="0055666C" w:rsidRPr="0055666C" w:rsidRDefault="0055666C" w:rsidP="0055666C">
      <w:pPr>
        <w:tabs>
          <w:tab w:val="left" w:pos="1134"/>
        </w:tabs>
        <w:ind w:firstLine="709"/>
        <w:rPr>
          <w:rFonts w:ascii="Verdana" w:hAnsi="Verdana"/>
          <w:b/>
          <w:sz w:val="20"/>
          <w:szCs w:val="20"/>
          <w:u w:val="single"/>
        </w:rPr>
        <w:sectPr w:rsidR="0055666C" w:rsidRPr="0055666C" w:rsidSect="00C00D69">
          <w:footerReference w:type="even" r:id="rId8"/>
          <w:footerReference w:type="default" r:id="rId9"/>
          <w:headerReference w:type="first" r:id="rId10"/>
          <w:pgSz w:w="11906" w:h="16838" w:code="9"/>
          <w:pgMar w:top="1191" w:right="1134" w:bottom="1134" w:left="1418" w:header="709" w:footer="221" w:gutter="0"/>
          <w:cols w:space="708"/>
          <w:titlePg/>
          <w:docGrid w:linePitch="360"/>
        </w:sectPr>
      </w:pPr>
    </w:p>
    <w:p w:rsidR="0055666C" w:rsidRPr="0055666C" w:rsidRDefault="0055666C" w:rsidP="007E3F6B">
      <w:pPr>
        <w:jc w:val="center"/>
        <w:rPr>
          <w:rFonts w:ascii="Verdana" w:hAnsi="Verdana"/>
          <w:b/>
          <w:sz w:val="20"/>
          <w:szCs w:val="20"/>
          <w:u w:val="single"/>
        </w:rPr>
      </w:pPr>
      <w:r w:rsidRPr="0055666C">
        <w:rPr>
          <w:rFonts w:ascii="Verdana" w:hAnsi="Verdana"/>
          <w:b/>
          <w:sz w:val="20"/>
          <w:szCs w:val="20"/>
          <w:u w:val="single"/>
        </w:rPr>
        <w:lastRenderedPageBreak/>
        <w:t>СЪДЪРЖАНИЕ</w:t>
      </w:r>
    </w:p>
    <w:p w:rsidR="0055666C" w:rsidRPr="0055666C" w:rsidRDefault="0055666C" w:rsidP="0055666C">
      <w:pPr>
        <w:tabs>
          <w:tab w:val="left" w:pos="1134"/>
        </w:tabs>
        <w:ind w:firstLine="709"/>
        <w:jc w:val="center"/>
        <w:rPr>
          <w:rFonts w:ascii="Verdana" w:hAnsi="Verdana"/>
          <w:b/>
          <w:sz w:val="20"/>
          <w:szCs w:val="20"/>
        </w:rPr>
      </w:pPr>
    </w:p>
    <w:p w:rsidR="0055666C" w:rsidRPr="0055666C" w:rsidRDefault="0055666C" w:rsidP="0055666C">
      <w:pPr>
        <w:tabs>
          <w:tab w:val="left" w:pos="1134"/>
        </w:tabs>
        <w:ind w:firstLine="709"/>
        <w:rPr>
          <w:rFonts w:ascii="Verdana" w:hAnsi="Verdana"/>
          <w:b/>
          <w:sz w:val="20"/>
          <w:szCs w:val="20"/>
        </w:rPr>
      </w:pPr>
    </w:p>
    <w:p w:rsidR="0055666C" w:rsidRPr="0055666C" w:rsidRDefault="0055666C" w:rsidP="0055666C">
      <w:pPr>
        <w:numPr>
          <w:ilvl w:val="0"/>
          <w:numId w:val="9"/>
        </w:numPr>
        <w:tabs>
          <w:tab w:val="left" w:pos="1134"/>
        </w:tabs>
        <w:spacing w:after="0" w:line="276" w:lineRule="auto"/>
        <w:ind w:left="0" w:firstLine="709"/>
        <w:rPr>
          <w:rFonts w:ascii="Verdana" w:hAnsi="Verdana"/>
          <w:b/>
          <w:sz w:val="20"/>
          <w:szCs w:val="20"/>
        </w:rPr>
      </w:pPr>
      <w:r w:rsidRPr="0055666C">
        <w:rPr>
          <w:rFonts w:ascii="Verdana" w:hAnsi="Verdana"/>
          <w:b/>
          <w:sz w:val="20"/>
          <w:szCs w:val="20"/>
        </w:rPr>
        <w:t>ОБЩИ ПОЛОЖЕНИЯ</w:t>
      </w:r>
    </w:p>
    <w:p w:rsidR="0055666C" w:rsidRPr="0055666C" w:rsidRDefault="0055666C" w:rsidP="0055666C">
      <w:pPr>
        <w:tabs>
          <w:tab w:val="left" w:pos="1134"/>
        </w:tabs>
        <w:spacing w:after="0" w:line="276" w:lineRule="auto"/>
        <w:ind w:firstLine="709"/>
        <w:rPr>
          <w:rFonts w:ascii="Verdana" w:hAnsi="Verdana"/>
          <w:b/>
          <w:sz w:val="20"/>
          <w:szCs w:val="20"/>
        </w:rPr>
      </w:pPr>
    </w:p>
    <w:p w:rsidR="0055666C" w:rsidRPr="0055666C" w:rsidRDefault="0055666C" w:rsidP="0055666C">
      <w:pPr>
        <w:numPr>
          <w:ilvl w:val="0"/>
          <w:numId w:val="9"/>
        </w:numPr>
        <w:tabs>
          <w:tab w:val="left" w:pos="1134"/>
        </w:tabs>
        <w:spacing w:after="0" w:line="276" w:lineRule="auto"/>
        <w:ind w:left="0" w:firstLine="709"/>
        <w:rPr>
          <w:rFonts w:ascii="Verdana" w:hAnsi="Verdana"/>
          <w:b/>
          <w:sz w:val="20"/>
          <w:szCs w:val="20"/>
        </w:rPr>
      </w:pPr>
      <w:r w:rsidRPr="0055666C">
        <w:rPr>
          <w:rFonts w:ascii="Verdana" w:hAnsi="Verdana"/>
          <w:b/>
          <w:sz w:val="20"/>
          <w:szCs w:val="20"/>
        </w:rPr>
        <w:t>УСЛОВИЯ ЗА УЧАСТИЕ В ПРОЦЕДУРАТА</w:t>
      </w:r>
    </w:p>
    <w:p w:rsidR="0055666C" w:rsidRPr="0055666C" w:rsidRDefault="0055666C" w:rsidP="0055666C">
      <w:pPr>
        <w:tabs>
          <w:tab w:val="left" w:pos="1134"/>
        </w:tabs>
        <w:spacing w:after="0" w:line="276" w:lineRule="auto"/>
        <w:ind w:firstLine="709"/>
        <w:rPr>
          <w:rFonts w:ascii="Verdana" w:hAnsi="Verdana"/>
          <w:b/>
          <w:sz w:val="20"/>
          <w:szCs w:val="20"/>
          <w:lang w:val="en-US"/>
        </w:rPr>
      </w:pPr>
    </w:p>
    <w:p w:rsidR="0055666C" w:rsidRPr="0055666C" w:rsidRDefault="0055666C" w:rsidP="0055666C">
      <w:pPr>
        <w:numPr>
          <w:ilvl w:val="0"/>
          <w:numId w:val="9"/>
        </w:numPr>
        <w:tabs>
          <w:tab w:val="left" w:pos="1134"/>
        </w:tabs>
        <w:spacing w:after="0" w:line="276" w:lineRule="auto"/>
        <w:ind w:left="0" w:firstLine="709"/>
        <w:rPr>
          <w:rFonts w:ascii="Verdana" w:hAnsi="Verdana"/>
          <w:b/>
          <w:sz w:val="20"/>
          <w:szCs w:val="20"/>
        </w:rPr>
      </w:pPr>
      <w:r w:rsidRPr="0055666C">
        <w:rPr>
          <w:rFonts w:ascii="Verdana" w:hAnsi="Verdana"/>
          <w:b/>
          <w:sz w:val="20"/>
          <w:szCs w:val="20"/>
          <w:lang w:val="ru-RU"/>
        </w:rPr>
        <w:t>КРИТЕРИИ ЗА ПОДБОР</w:t>
      </w:r>
    </w:p>
    <w:p w:rsidR="0055666C" w:rsidRPr="0055666C" w:rsidRDefault="0055666C" w:rsidP="0055666C">
      <w:pPr>
        <w:tabs>
          <w:tab w:val="left" w:pos="1134"/>
        </w:tabs>
        <w:spacing w:after="0" w:line="276" w:lineRule="auto"/>
        <w:ind w:firstLine="709"/>
        <w:rPr>
          <w:rFonts w:ascii="Verdana" w:hAnsi="Verdana"/>
          <w:b/>
          <w:sz w:val="20"/>
          <w:szCs w:val="20"/>
        </w:rPr>
      </w:pPr>
    </w:p>
    <w:p w:rsidR="0055666C" w:rsidRPr="0055666C" w:rsidRDefault="0055666C" w:rsidP="0055666C">
      <w:pPr>
        <w:numPr>
          <w:ilvl w:val="0"/>
          <w:numId w:val="9"/>
        </w:numPr>
        <w:tabs>
          <w:tab w:val="left" w:pos="1134"/>
        </w:tabs>
        <w:spacing w:after="0" w:line="276" w:lineRule="auto"/>
        <w:ind w:left="0" w:firstLine="709"/>
        <w:rPr>
          <w:rFonts w:ascii="Verdana" w:hAnsi="Verdana"/>
          <w:b/>
          <w:sz w:val="20"/>
          <w:szCs w:val="20"/>
        </w:rPr>
      </w:pPr>
      <w:r w:rsidRPr="0055666C">
        <w:rPr>
          <w:rFonts w:ascii="Verdana" w:hAnsi="Verdana"/>
          <w:b/>
          <w:sz w:val="20"/>
          <w:szCs w:val="20"/>
          <w:lang w:val="en-US"/>
        </w:rPr>
        <w:t xml:space="preserve"> O</w:t>
      </w:r>
      <w:r w:rsidRPr="0055666C">
        <w:rPr>
          <w:rFonts w:ascii="Verdana" w:hAnsi="Verdana"/>
          <w:b/>
          <w:sz w:val="20"/>
          <w:szCs w:val="20"/>
        </w:rPr>
        <w:t>СНОВАНИЯ ЗА ОТСТРАНЯВАНЕ. МЕРКИ ЗА НАДЕЖДНОСТ</w:t>
      </w:r>
    </w:p>
    <w:p w:rsidR="0055666C" w:rsidRPr="0055666C" w:rsidRDefault="0055666C" w:rsidP="0055666C">
      <w:pPr>
        <w:tabs>
          <w:tab w:val="left" w:pos="1134"/>
        </w:tabs>
        <w:spacing w:after="0" w:line="276" w:lineRule="auto"/>
        <w:ind w:firstLine="709"/>
        <w:rPr>
          <w:rFonts w:ascii="Verdana" w:hAnsi="Verdana"/>
          <w:b/>
          <w:sz w:val="20"/>
          <w:szCs w:val="20"/>
        </w:rPr>
      </w:pPr>
    </w:p>
    <w:p w:rsidR="0055666C" w:rsidRPr="0055666C" w:rsidRDefault="0055666C" w:rsidP="0055666C">
      <w:pPr>
        <w:numPr>
          <w:ilvl w:val="0"/>
          <w:numId w:val="9"/>
        </w:numPr>
        <w:tabs>
          <w:tab w:val="left" w:pos="1134"/>
        </w:tabs>
        <w:spacing w:after="0" w:line="276" w:lineRule="auto"/>
        <w:ind w:left="0" w:firstLine="709"/>
        <w:rPr>
          <w:rFonts w:ascii="Verdana" w:hAnsi="Verdana"/>
          <w:b/>
          <w:sz w:val="20"/>
          <w:szCs w:val="20"/>
        </w:rPr>
      </w:pPr>
      <w:r w:rsidRPr="0055666C">
        <w:rPr>
          <w:rFonts w:ascii="Verdana" w:hAnsi="Verdana"/>
          <w:b/>
          <w:bCs/>
          <w:spacing w:val="2"/>
          <w:sz w:val="20"/>
          <w:szCs w:val="20"/>
        </w:rPr>
        <w:t>ИЗИСКВАНИЯ ЗА ИЗГОТВЯНЕ, ПРЕДСТАВЯНЕ И</w:t>
      </w:r>
      <w:r w:rsidRPr="0055666C">
        <w:rPr>
          <w:rFonts w:ascii="Verdana" w:hAnsi="Verdana"/>
          <w:b/>
          <w:sz w:val="20"/>
          <w:szCs w:val="20"/>
          <w:lang w:val="en-US"/>
        </w:rPr>
        <w:t xml:space="preserve"> </w:t>
      </w:r>
      <w:r w:rsidRPr="0055666C">
        <w:rPr>
          <w:rFonts w:ascii="Verdana" w:hAnsi="Verdana"/>
          <w:b/>
          <w:bCs/>
          <w:spacing w:val="2"/>
          <w:sz w:val="20"/>
          <w:szCs w:val="20"/>
        </w:rPr>
        <w:t>ПОДАВАНЕ НА</w:t>
      </w:r>
      <w:r w:rsidRPr="0055666C">
        <w:rPr>
          <w:rFonts w:ascii="Verdana" w:hAnsi="Verdana"/>
          <w:b/>
          <w:bCs/>
          <w:spacing w:val="2"/>
          <w:sz w:val="20"/>
          <w:szCs w:val="20"/>
          <w:lang w:val="en-US"/>
        </w:rPr>
        <w:t xml:space="preserve"> </w:t>
      </w:r>
      <w:r w:rsidRPr="0055666C">
        <w:rPr>
          <w:rFonts w:ascii="Verdana" w:hAnsi="Verdana"/>
          <w:b/>
          <w:bCs/>
          <w:spacing w:val="2"/>
          <w:sz w:val="20"/>
          <w:szCs w:val="20"/>
        </w:rPr>
        <w:t>ОФЕРТИTE</w:t>
      </w:r>
    </w:p>
    <w:p w:rsidR="0055666C" w:rsidRPr="0055666C" w:rsidRDefault="0055666C" w:rsidP="0055666C">
      <w:pPr>
        <w:tabs>
          <w:tab w:val="left" w:pos="1134"/>
        </w:tabs>
        <w:spacing w:after="0" w:line="276" w:lineRule="auto"/>
        <w:ind w:firstLine="709"/>
        <w:rPr>
          <w:rFonts w:ascii="Verdana" w:hAnsi="Verdana"/>
          <w:b/>
          <w:sz w:val="20"/>
          <w:szCs w:val="20"/>
        </w:rPr>
      </w:pPr>
    </w:p>
    <w:p w:rsidR="0055666C" w:rsidRPr="0055666C" w:rsidRDefault="007E3F6B" w:rsidP="0055666C">
      <w:pPr>
        <w:numPr>
          <w:ilvl w:val="0"/>
          <w:numId w:val="9"/>
        </w:numPr>
        <w:tabs>
          <w:tab w:val="left" w:pos="708"/>
          <w:tab w:val="left" w:pos="993"/>
          <w:tab w:val="left" w:pos="1134"/>
        </w:tabs>
        <w:spacing w:after="0" w:line="276" w:lineRule="auto"/>
        <w:ind w:left="0" w:firstLine="709"/>
        <w:rPr>
          <w:rFonts w:ascii="Verdana" w:hAnsi="Verdana"/>
          <w:b/>
          <w:sz w:val="20"/>
          <w:szCs w:val="20"/>
        </w:rPr>
      </w:pPr>
      <w:r>
        <w:rPr>
          <w:rFonts w:ascii="Verdana" w:hAnsi="Verdana"/>
          <w:b/>
          <w:sz w:val="20"/>
          <w:szCs w:val="20"/>
        </w:rPr>
        <w:t xml:space="preserve"> </w:t>
      </w:r>
      <w:r w:rsidR="0055666C" w:rsidRPr="0055666C">
        <w:rPr>
          <w:rFonts w:ascii="Verdana" w:hAnsi="Verdana"/>
          <w:b/>
          <w:sz w:val="20"/>
          <w:szCs w:val="20"/>
        </w:rPr>
        <w:t>РАЗГЛЕЖДАНЕ</w:t>
      </w:r>
      <w:r w:rsidR="0055666C" w:rsidRPr="0055666C">
        <w:rPr>
          <w:rFonts w:ascii="Verdana" w:hAnsi="Verdana"/>
          <w:b/>
          <w:sz w:val="20"/>
          <w:szCs w:val="20"/>
          <w:lang w:val="en-US"/>
        </w:rPr>
        <w:t xml:space="preserve"> </w:t>
      </w:r>
      <w:r w:rsidR="0055666C" w:rsidRPr="0055666C">
        <w:rPr>
          <w:rFonts w:ascii="Verdana" w:hAnsi="Verdana"/>
          <w:b/>
          <w:sz w:val="20"/>
          <w:szCs w:val="20"/>
        </w:rPr>
        <w:t>И ОЦЕНЯВАНЕ  НА ОФЕРТИТЕ</w:t>
      </w:r>
    </w:p>
    <w:p w:rsidR="0055666C" w:rsidRPr="0055666C" w:rsidRDefault="0055666C" w:rsidP="0055666C">
      <w:pPr>
        <w:tabs>
          <w:tab w:val="left" w:pos="708"/>
          <w:tab w:val="left" w:pos="993"/>
          <w:tab w:val="left" w:pos="1134"/>
        </w:tabs>
        <w:spacing w:after="0" w:line="276" w:lineRule="auto"/>
        <w:ind w:firstLine="709"/>
        <w:rPr>
          <w:rFonts w:ascii="Verdana" w:hAnsi="Verdana"/>
          <w:b/>
          <w:sz w:val="20"/>
          <w:szCs w:val="20"/>
        </w:rPr>
      </w:pPr>
    </w:p>
    <w:p w:rsidR="0055666C" w:rsidRPr="0055666C" w:rsidRDefault="0055666C" w:rsidP="0055666C">
      <w:pPr>
        <w:numPr>
          <w:ilvl w:val="0"/>
          <w:numId w:val="9"/>
        </w:numPr>
        <w:tabs>
          <w:tab w:val="left" w:pos="727"/>
          <w:tab w:val="left" w:pos="993"/>
          <w:tab w:val="left" w:pos="1134"/>
        </w:tabs>
        <w:spacing w:after="0" w:line="276" w:lineRule="auto"/>
        <w:ind w:left="0" w:firstLine="709"/>
        <w:rPr>
          <w:rFonts w:ascii="Verdana" w:hAnsi="Verdana"/>
          <w:b/>
          <w:sz w:val="20"/>
          <w:szCs w:val="20"/>
        </w:rPr>
      </w:pPr>
      <w:r w:rsidRPr="0055666C">
        <w:rPr>
          <w:rFonts w:ascii="Verdana" w:hAnsi="Verdana"/>
          <w:b/>
          <w:sz w:val="20"/>
          <w:szCs w:val="20"/>
        </w:rPr>
        <w:t>ОБЯВЯВАНЕ НА РЕШЕНИЕТО НА ВЪЗЛОЖИТЕЛЯ, ПРЕКРАТЯВАНЕ НА ПРОЦЕДУРАТА. СКЛЮЧВАНЕ НА ДОГОВОР</w:t>
      </w:r>
    </w:p>
    <w:p w:rsidR="0055666C" w:rsidRPr="0055666C" w:rsidRDefault="0055666C" w:rsidP="0055666C">
      <w:pPr>
        <w:tabs>
          <w:tab w:val="left" w:pos="727"/>
          <w:tab w:val="left" w:pos="993"/>
          <w:tab w:val="left" w:pos="1134"/>
        </w:tabs>
        <w:spacing w:after="0" w:line="276" w:lineRule="auto"/>
        <w:ind w:firstLine="709"/>
        <w:rPr>
          <w:rFonts w:ascii="Verdana" w:hAnsi="Verdana"/>
          <w:b/>
          <w:sz w:val="20"/>
          <w:szCs w:val="20"/>
        </w:rPr>
      </w:pPr>
    </w:p>
    <w:p w:rsidR="0055666C" w:rsidRPr="0055666C" w:rsidRDefault="0055666C" w:rsidP="0055666C">
      <w:pPr>
        <w:numPr>
          <w:ilvl w:val="0"/>
          <w:numId w:val="9"/>
        </w:numPr>
        <w:tabs>
          <w:tab w:val="left" w:pos="727"/>
          <w:tab w:val="left" w:pos="993"/>
          <w:tab w:val="left" w:pos="1134"/>
        </w:tabs>
        <w:spacing w:after="0" w:line="276" w:lineRule="auto"/>
        <w:ind w:left="0" w:firstLine="709"/>
        <w:rPr>
          <w:rFonts w:ascii="Verdana" w:hAnsi="Verdana"/>
          <w:b/>
          <w:sz w:val="20"/>
          <w:szCs w:val="20"/>
        </w:rPr>
      </w:pPr>
      <w:r w:rsidRPr="0055666C">
        <w:rPr>
          <w:rFonts w:ascii="Verdana" w:hAnsi="Verdana"/>
          <w:b/>
          <w:bCs/>
          <w:spacing w:val="2"/>
          <w:sz w:val="20"/>
          <w:szCs w:val="20"/>
        </w:rPr>
        <w:t>ГАРАНЦИЯ</w:t>
      </w:r>
      <w:r w:rsidRPr="0055666C">
        <w:rPr>
          <w:rFonts w:ascii="Verdana" w:hAnsi="Verdana"/>
          <w:b/>
          <w:sz w:val="20"/>
          <w:szCs w:val="20"/>
        </w:rPr>
        <w:t xml:space="preserve"> ЗА ИЗПЪЛНЕНИЕ НА ДОГОВОР</w:t>
      </w:r>
    </w:p>
    <w:p w:rsidR="0055666C" w:rsidRPr="0055666C" w:rsidRDefault="0055666C" w:rsidP="0055666C">
      <w:pPr>
        <w:tabs>
          <w:tab w:val="left" w:pos="727"/>
          <w:tab w:val="left" w:pos="993"/>
          <w:tab w:val="left" w:pos="1134"/>
        </w:tabs>
        <w:spacing w:after="0" w:line="276" w:lineRule="auto"/>
        <w:ind w:firstLine="709"/>
        <w:rPr>
          <w:rFonts w:ascii="Verdana" w:hAnsi="Verdana"/>
          <w:b/>
          <w:sz w:val="20"/>
          <w:szCs w:val="20"/>
        </w:rPr>
      </w:pPr>
    </w:p>
    <w:p w:rsidR="0055666C" w:rsidRPr="0055666C" w:rsidRDefault="0055666C" w:rsidP="0055666C">
      <w:pPr>
        <w:numPr>
          <w:ilvl w:val="0"/>
          <w:numId w:val="9"/>
        </w:numPr>
        <w:tabs>
          <w:tab w:val="left" w:pos="727"/>
          <w:tab w:val="left" w:pos="993"/>
          <w:tab w:val="left" w:pos="1134"/>
        </w:tabs>
        <w:spacing w:after="0" w:line="276" w:lineRule="auto"/>
        <w:ind w:left="0" w:firstLine="709"/>
        <w:rPr>
          <w:rFonts w:ascii="Verdana" w:hAnsi="Verdana"/>
          <w:b/>
          <w:sz w:val="20"/>
          <w:szCs w:val="20"/>
        </w:rPr>
      </w:pPr>
      <w:r w:rsidRPr="0055666C">
        <w:rPr>
          <w:rFonts w:ascii="Verdana" w:hAnsi="Verdana"/>
          <w:b/>
          <w:caps/>
          <w:sz w:val="20"/>
          <w:szCs w:val="20"/>
        </w:rPr>
        <w:t xml:space="preserve"> допълнителни УКАЗАНИЯ</w:t>
      </w:r>
    </w:p>
    <w:p w:rsidR="0055666C" w:rsidRPr="0055666C" w:rsidRDefault="0055666C" w:rsidP="0055666C">
      <w:pPr>
        <w:widowControl w:val="0"/>
        <w:shd w:val="clear" w:color="auto" w:fill="FFFFFF"/>
        <w:tabs>
          <w:tab w:val="left" w:pos="727"/>
          <w:tab w:val="left" w:pos="1134"/>
        </w:tabs>
        <w:autoSpaceDE w:val="0"/>
        <w:autoSpaceDN w:val="0"/>
        <w:adjustRightInd w:val="0"/>
        <w:spacing w:after="0" w:line="276" w:lineRule="auto"/>
        <w:ind w:firstLine="709"/>
        <w:rPr>
          <w:rFonts w:ascii="Verdana" w:hAnsi="Verdana"/>
          <w:bCs/>
          <w:color w:val="000000"/>
          <w:spacing w:val="2"/>
          <w:sz w:val="20"/>
          <w:szCs w:val="20"/>
        </w:rPr>
      </w:pPr>
    </w:p>
    <w:p w:rsidR="0055666C" w:rsidRPr="0055666C" w:rsidRDefault="0055666C" w:rsidP="0055666C">
      <w:pPr>
        <w:widowControl w:val="0"/>
        <w:shd w:val="clear" w:color="auto" w:fill="FFFFFF"/>
        <w:tabs>
          <w:tab w:val="left" w:pos="0"/>
          <w:tab w:val="left" w:pos="727"/>
          <w:tab w:val="left" w:pos="1134"/>
          <w:tab w:val="left" w:pos="5103"/>
        </w:tabs>
        <w:autoSpaceDE w:val="0"/>
        <w:autoSpaceDN w:val="0"/>
        <w:adjustRightInd w:val="0"/>
        <w:spacing w:after="0" w:line="276" w:lineRule="auto"/>
        <w:ind w:firstLine="709"/>
        <w:rPr>
          <w:rFonts w:ascii="Verdana" w:hAnsi="Verdana"/>
          <w:b/>
          <w:bCs/>
          <w:color w:val="000000"/>
          <w:spacing w:val="2"/>
          <w:sz w:val="20"/>
          <w:szCs w:val="20"/>
          <w:u w:val="single"/>
          <w:lang w:val="en-US"/>
        </w:rPr>
      </w:pPr>
      <w:r w:rsidRPr="0055666C">
        <w:rPr>
          <w:rFonts w:ascii="Verdana" w:hAnsi="Verdana"/>
          <w:b/>
          <w:bCs/>
          <w:color w:val="000000"/>
          <w:spacing w:val="2"/>
          <w:sz w:val="20"/>
          <w:szCs w:val="20"/>
          <w:u w:val="single"/>
        </w:rPr>
        <w:t>Приложения:</w:t>
      </w:r>
    </w:p>
    <w:p w:rsidR="0055666C" w:rsidRPr="0055666C" w:rsidRDefault="0055666C" w:rsidP="0055666C">
      <w:pPr>
        <w:widowControl w:val="0"/>
        <w:shd w:val="clear" w:color="auto" w:fill="FFFFFF"/>
        <w:tabs>
          <w:tab w:val="left" w:pos="0"/>
          <w:tab w:val="left" w:pos="727"/>
          <w:tab w:val="left" w:pos="1134"/>
          <w:tab w:val="left" w:pos="5103"/>
        </w:tabs>
        <w:autoSpaceDE w:val="0"/>
        <w:autoSpaceDN w:val="0"/>
        <w:adjustRightInd w:val="0"/>
        <w:spacing w:after="0" w:line="276" w:lineRule="auto"/>
        <w:ind w:firstLine="709"/>
        <w:rPr>
          <w:rFonts w:ascii="Verdana" w:hAnsi="Verdana"/>
          <w:b/>
          <w:bCs/>
          <w:color w:val="000000"/>
          <w:spacing w:val="2"/>
          <w:sz w:val="20"/>
          <w:szCs w:val="20"/>
        </w:rPr>
      </w:pPr>
      <w:r w:rsidRPr="0055666C">
        <w:rPr>
          <w:rFonts w:ascii="Verdana" w:hAnsi="Verdana"/>
          <w:b/>
          <w:bCs/>
          <w:color w:val="000000"/>
          <w:spacing w:val="2"/>
          <w:sz w:val="20"/>
          <w:szCs w:val="20"/>
        </w:rPr>
        <w:t>Приложение № 1 – Техническа спецификация;</w:t>
      </w:r>
    </w:p>
    <w:p w:rsidR="0055666C" w:rsidRPr="0055666C" w:rsidRDefault="0055666C" w:rsidP="0055666C">
      <w:pPr>
        <w:widowControl w:val="0"/>
        <w:shd w:val="clear" w:color="auto" w:fill="FFFFFF"/>
        <w:tabs>
          <w:tab w:val="left" w:pos="0"/>
          <w:tab w:val="left" w:pos="727"/>
          <w:tab w:val="left" w:pos="1134"/>
          <w:tab w:val="left" w:pos="5103"/>
        </w:tabs>
        <w:autoSpaceDE w:val="0"/>
        <w:autoSpaceDN w:val="0"/>
        <w:adjustRightInd w:val="0"/>
        <w:spacing w:after="0" w:line="276" w:lineRule="auto"/>
        <w:ind w:firstLine="709"/>
        <w:rPr>
          <w:rFonts w:ascii="Verdana" w:hAnsi="Verdana"/>
          <w:b/>
          <w:bCs/>
          <w:color w:val="000000"/>
          <w:spacing w:val="2"/>
          <w:sz w:val="20"/>
          <w:szCs w:val="20"/>
          <w:lang w:val="en-US"/>
        </w:rPr>
      </w:pPr>
      <w:r w:rsidRPr="0055666C">
        <w:rPr>
          <w:rFonts w:ascii="Verdana" w:hAnsi="Verdana"/>
          <w:b/>
          <w:bCs/>
          <w:color w:val="000000"/>
          <w:spacing w:val="2"/>
          <w:sz w:val="20"/>
          <w:szCs w:val="20"/>
        </w:rPr>
        <w:t>Приложение № 2 – Образец на Техническо предложение;</w:t>
      </w:r>
    </w:p>
    <w:p w:rsidR="0055666C" w:rsidRPr="0055666C" w:rsidRDefault="0055666C" w:rsidP="0055666C">
      <w:pPr>
        <w:widowControl w:val="0"/>
        <w:shd w:val="clear" w:color="auto" w:fill="FFFFFF"/>
        <w:tabs>
          <w:tab w:val="left" w:pos="727"/>
          <w:tab w:val="left" w:pos="1134"/>
          <w:tab w:val="left" w:pos="4111"/>
        </w:tabs>
        <w:autoSpaceDE w:val="0"/>
        <w:autoSpaceDN w:val="0"/>
        <w:adjustRightInd w:val="0"/>
        <w:spacing w:after="0" w:line="276" w:lineRule="auto"/>
        <w:ind w:firstLine="709"/>
        <w:rPr>
          <w:rFonts w:ascii="Verdana" w:hAnsi="Verdana"/>
          <w:b/>
          <w:bCs/>
          <w:color w:val="000000"/>
          <w:spacing w:val="2"/>
          <w:sz w:val="20"/>
          <w:szCs w:val="20"/>
          <w:lang w:val="en-US"/>
        </w:rPr>
      </w:pPr>
      <w:r w:rsidRPr="0055666C">
        <w:rPr>
          <w:rFonts w:ascii="Verdana" w:hAnsi="Verdana"/>
          <w:b/>
          <w:bCs/>
          <w:color w:val="000000"/>
          <w:spacing w:val="2"/>
          <w:sz w:val="20"/>
          <w:szCs w:val="20"/>
        </w:rPr>
        <w:t>Приложение № 3 – Образец на Ценово предложение;</w:t>
      </w:r>
    </w:p>
    <w:p w:rsidR="0055666C" w:rsidRPr="0055666C" w:rsidRDefault="0055666C" w:rsidP="0055666C">
      <w:pPr>
        <w:widowControl w:val="0"/>
        <w:shd w:val="clear" w:color="auto" w:fill="FFFFFF"/>
        <w:tabs>
          <w:tab w:val="left" w:pos="0"/>
          <w:tab w:val="left" w:pos="727"/>
          <w:tab w:val="left" w:pos="1134"/>
          <w:tab w:val="left" w:pos="5103"/>
        </w:tabs>
        <w:autoSpaceDE w:val="0"/>
        <w:autoSpaceDN w:val="0"/>
        <w:adjustRightInd w:val="0"/>
        <w:spacing w:after="0" w:line="276" w:lineRule="auto"/>
        <w:ind w:firstLine="709"/>
        <w:rPr>
          <w:rFonts w:ascii="Verdana" w:hAnsi="Verdana"/>
          <w:b/>
          <w:bCs/>
          <w:color w:val="000000"/>
          <w:spacing w:val="2"/>
          <w:sz w:val="20"/>
          <w:szCs w:val="20"/>
        </w:rPr>
      </w:pPr>
      <w:r w:rsidRPr="0055666C">
        <w:rPr>
          <w:rFonts w:ascii="Verdana" w:hAnsi="Verdana"/>
          <w:b/>
          <w:bCs/>
          <w:color w:val="000000"/>
          <w:spacing w:val="2"/>
          <w:sz w:val="20"/>
          <w:szCs w:val="20"/>
        </w:rPr>
        <w:t>Приложение № 4 – Единен европейски документ за обществени поръчки (</w:t>
      </w:r>
      <w:r w:rsidRPr="0055666C">
        <w:rPr>
          <w:rFonts w:ascii="Verdana" w:hAnsi="Verdana"/>
          <w:b/>
          <w:bCs/>
          <w:color w:val="000000"/>
          <w:spacing w:val="2"/>
          <w:sz w:val="20"/>
          <w:szCs w:val="20"/>
          <w:lang w:val="en-US"/>
        </w:rPr>
        <w:t>e</w:t>
      </w:r>
      <w:r w:rsidRPr="0055666C">
        <w:rPr>
          <w:rFonts w:ascii="Verdana" w:hAnsi="Verdana"/>
          <w:b/>
          <w:bCs/>
          <w:color w:val="000000"/>
          <w:spacing w:val="2"/>
          <w:sz w:val="20"/>
          <w:szCs w:val="20"/>
        </w:rPr>
        <w:t>ЕЕДОП);</w:t>
      </w:r>
    </w:p>
    <w:p w:rsidR="0055666C" w:rsidRPr="0055666C" w:rsidRDefault="0055666C" w:rsidP="0055666C">
      <w:pPr>
        <w:widowControl w:val="0"/>
        <w:shd w:val="clear" w:color="auto" w:fill="FFFFFF"/>
        <w:tabs>
          <w:tab w:val="left" w:pos="727"/>
          <w:tab w:val="left" w:pos="1134"/>
          <w:tab w:val="left" w:pos="4111"/>
        </w:tabs>
        <w:autoSpaceDE w:val="0"/>
        <w:autoSpaceDN w:val="0"/>
        <w:adjustRightInd w:val="0"/>
        <w:spacing w:after="0" w:line="276" w:lineRule="auto"/>
        <w:ind w:firstLine="709"/>
        <w:rPr>
          <w:rFonts w:ascii="Verdana" w:hAnsi="Verdana"/>
          <w:b/>
          <w:bCs/>
          <w:color w:val="000000"/>
          <w:spacing w:val="2"/>
          <w:sz w:val="20"/>
          <w:szCs w:val="20"/>
          <w:lang w:val="en-US"/>
        </w:rPr>
      </w:pPr>
      <w:r w:rsidRPr="0055666C">
        <w:rPr>
          <w:rFonts w:ascii="Verdana" w:hAnsi="Verdana"/>
          <w:b/>
          <w:bCs/>
          <w:color w:val="000000"/>
          <w:spacing w:val="2"/>
          <w:sz w:val="20"/>
          <w:szCs w:val="20"/>
        </w:rPr>
        <w:t>Приложение № 5 – Проект на договор;</w:t>
      </w:r>
    </w:p>
    <w:p w:rsidR="0055666C" w:rsidRPr="0055666C" w:rsidRDefault="0055666C" w:rsidP="0055666C">
      <w:pPr>
        <w:widowControl w:val="0"/>
        <w:shd w:val="clear" w:color="auto" w:fill="FFFFFF"/>
        <w:tabs>
          <w:tab w:val="left" w:pos="727"/>
          <w:tab w:val="left" w:pos="1134"/>
          <w:tab w:val="left" w:pos="4111"/>
        </w:tabs>
        <w:autoSpaceDE w:val="0"/>
        <w:autoSpaceDN w:val="0"/>
        <w:adjustRightInd w:val="0"/>
        <w:spacing w:after="0" w:line="276" w:lineRule="auto"/>
        <w:ind w:firstLine="709"/>
        <w:rPr>
          <w:rFonts w:ascii="Verdana" w:hAnsi="Verdana"/>
          <w:b/>
          <w:bCs/>
          <w:color w:val="000000"/>
          <w:spacing w:val="2"/>
          <w:sz w:val="20"/>
          <w:szCs w:val="20"/>
        </w:rPr>
      </w:pPr>
      <w:r w:rsidRPr="0055666C">
        <w:rPr>
          <w:rFonts w:ascii="Verdana" w:hAnsi="Verdana"/>
          <w:b/>
          <w:bCs/>
          <w:color w:val="000000"/>
          <w:spacing w:val="2"/>
          <w:sz w:val="20"/>
          <w:szCs w:val="20"/>
        </w:rPr>
        <w:t xml:space="preserve">Приложение № 6 </w:t>
      </w:r>
      <w:r w:rsidRPr="0055666C">
        <w:rPr>
          <w:rFonts w:ascii="Verdana" w:hAnsi="Verdana"/>
          <w:b/>
          <w:bCs/>
          <w:color w:val="000000"/>
          <w:spacing w:val="2"/>
          <w:sz w:val="20"/>
          <w:szCs w:val="20"/>
          <w:lang w:val="en-US"/>
        </w:rPr>
        <w:t>–</w:t>
      </w:r>
      <w:r w:rsidRPr="0055666C">
        <w:rPr>
          <w:rFonts w:ascii="Verdana" w:hAnsi="Verdana"/>
          <w:b/>
          <w:bCs/>
          <w:color w:val="000000"/>
          <w:spacing w:val="2"/>
          <w:sz w:val="20"/>
          <w:szCs w:val="20"/>
        </w:rPr>
        <w:t xml:space="preserve"> Декларация по чл.</w:t>
      </w:r>
      <w:r w:rsidRPr="0055666C">
        <w:rPr>
          <w:rFonts w:ascii="Verdana" w:hAnsi="Verdana"/>
          <w:b/>
          <w:bCs/>
          <w:color w:val="000000"/>
          <w:spacing w:val="2"/>
          <w:sz w:val="20"/>
          <w:szCs w:val="20"/>
          <w:lang w:val="en-US"/>
        </w:rPr>
        <w:t xml:space="preserve"> </w:t>
      </w:r>
      <w:r w:rsidRPr="0055666C">
        <w:rPr>
          <w:rFonts w:ascii="Verdana" w:hAnsi="Verdana"/>
          <w:b/>
          <w:bCs/>
          <w:color w:val="000000"/>
          <w:spacing w:val="2"/>
          <w:sz w:val="20"/>
          <w:szCs w:val="20"/>
        </w:rPr>
        <w:t>59 от Закона за мерките срещу изпирането на пари (ЗМИП)</w:t>
      </w:r>
    </w:p>
    <w:p w:rsidR="0055666C" w:rsidRPr="0055666C" w:rsidRDefault="0055666C" w:rsidP="0055666C">
      <w:pPr>
        <w:shd w:val="clear" w:color="auto" w:fill="FFFFFF"/>
        <w:tabs>
          <w:tab w:val="left" w:pos="806"/>
          <w:tab w:val="left" w:pos="1134"/>
          <w:tab w:val="left" w:pos="3544"/>
        </w:tabs>
        <w:spacing w:before="278" w:line="360" w:lineRule="auto"/>
        <w:ind w:firstLine="709"/>
        <w:rPr>
          <w:rFonts w:ascii="Verdana" w:hAnsi="Verdana"/>
          <w:b/>
          <w:sz w:val="20"/>
          <w:szCs w:val="20"/>
        </w:rPr>
      </w:pPr>
      <w:r w:rsidRPr="0055666C">
        <w:rPr>
          <w:rFonts w:ascii="Verdana" w:hAnsi="Verdana"/>
          <w:b/>
          <w:bCs/>
          <w:spacing w:val="-21"/>
          <w:sz w:val="20"/>
          <w:szCs w:val="20"/>
        </w:rPr>
        <w:br w:type="page"/>
      </w:r>
      <w:r w:rsidRPr="0055666C">
        <w:rPr>
          <w:rFonts w:ascii="Verdana" w:hAnsi="Verdana"/>
          <w:b/>
          <w:bCs/>
          <w:spacing w:val="-21"/>
          <w:sz w:val="20"/>
          <w:szCs w:val="20"/>
        </w:rPr>
        <w:lastRenderedPageBreak/>
        <w:t xml:space="preserve">I.   </w:t>
      </w:r>
      <w:r w:rsidRPr="0055666C">
        <w:rPr>
          <w:rFonts w:ascii="Verdana" w:hAnsi="Verdana"/>
          <w:b/>
          <w:sz w:val="20"/>
          <w:szCs w:val="20"/>
        </w:rPr>
        <w:t>ОБЩИ ПОЛОЖЕНИЯ</w:t>
      </w:r>
    </w:p>
    <w:p w:rsidR="0055666C" w:rsidRPr="0055666C" w:rsidRDefault="0055666C" w:rsidP="0055666C">
      <w:pPr>
        <w:tabs>
          <w:tab w:val="num" w:pos="0"/>
          <w:tab w:val="left" w:pos="709"/>
          <w:tab w:val="left" w:pos="1134"/>
        </w:tabs>
        <w:spacing w:line="276" w:lineRule="auto"/>
        <w:ind w:firstLine="709"/>
        <w:jc w:val="both"/>
        <w:rPr>
          <w:rFonts w:ascii="Verdana" w:eastAsia="SimSun" w:hAnsi="Verdana"/>
          <w:color w:val="000000"/>
          <w:sz w:val="20"/>
          <w:szCs w:val="20"/>
        </w:rPr>
      </w:pPr>
      <w:r w:rsidRPr="0055666C">
        <w:rPr>
          <w:rFonts w:ascii="Verdana" w:eastAsia="SimSun" w:hAnsi="Verdana"/>
          <w:color w:val="000000"/>
          <w:sz w:val="20"/>
          <w:szCs w:val="20"/>
        </w:rPr>
        <w:t>Възложителят предоставя пълен и безплатен достъп до документацията за участие в настоящата процедура в профила на купувача</w:t>
      </w:r>
      <w:r w:rsidR="008521D9">
        <w:rPr>
          <w:rFonts w:ascii="Verdana" w:eastAsia="SimSun" w:hAnsi="Verdana"/>
          <w:color w:val="000000"/>
          <w:sz w:val="20"/>
          <w:szCs w:val="20"/>
        </w:rPr>
        <w:t xml:space="preserve"> </w:t>
      </w:r>
      <w:r w:rsidR="00EC692E">
        <w:rPr>
          <w:rFonts w:ascii="Verdana" w:eastAsia="SimSun" w:hAnsi="Verdana"/>
          <w:color w:val="000000"/>
          <w:sz w:val="20"/>
          <w:szCs w:val="20"/>
        </w:rPr>
        <w:t xml:space="preserve">на ИА ГИТ </w:t>
      </w:r>
      <w:r w:rsidR="008521D9">
        <w:rPr>
          <w:rFonts w:ascii="Verdana" w:eastAsia="SimSun" w:hAnsi="Verdana"/>
          <w:color w:val="000000"/>
          <w:sz w:val="20"/>
          <w:szCs w:val="20"/>
        </w:rPr>
        <w:t>на следния електронен адрес:</w:t>
      </w:r>
      <w:r w:rsidRPr="0055666C">
        <w:rPr>
          <w:rFonts w:ascii="Verdana" w:eastAsia="SimSun" w:hAnsi="Verdana"/>
          <w:color w:val="000000"/>
          <w:sz w:val="20"/>
          <w:szCs w:val="20"/>
        </w:rPr>
        <w:t xml:space="preserve"> </w:t>
      </w:r>
      <w:r w:rsidR="008521D9" w:rsidRPr="008521D9">
        <w:rPr>
          <w:rStyle w:val="ac"/>
          <w:rFonts w:ascii="Verdana" w:hAnsi="Verdana"/>
          <w:sz w:val="20"/>
          <w:szCs w:val="20"/>
          <w:shd w:val="clear" w:color="auto" w:fill="FFFFFF"/>
        </w:rPr>
        <w:t>http://www.gli.government.bg/page.php?c=205&amp;id=76</w:t>
      </w:r>
      <w:r w:rsidRPr="0055666C">
        <w:rPr>
          <w:rFonts w:ascii="Verdana" w:eastAsia="SimSun" w:hAnsi="Verdana"/>
          <w:color w:val="000000"/>
          <w:sz w:val="20"/>
          <w:szCs w:val="20"/>
        </w:rPr>
        <w:t xml:space="preserve">. </w:t>
      </w:r>
    </w:p>
    <w:p w:rsidR="005F29CB" w:rsidRDefault="005F29CB" w:rsidP="005F29CB">
      <w:pPr>
        <w:spacing w:before="20" w:after="20" w:line="240" w:lineRule="auto"/>
        <w:ind w:left="709"/>
        <w:jc w:val="both"/>
        <w:rPr>
          <w:rFonts w:ascii="Verdana" w:hAnsi="Verdana"/>
          <w:sz w:val="20"/>
          <w:szCs w:val="20"/>
        </w:rPr>
      </w:pPr>
      <w:r>
        <w:rPr>
          <w:rFonts w:ascii="Verdana" w:hAnsi="Verdana"/>
          <w:b/>
          <w:sz w:val="20"/>
          <w:szCs w:val="20"/>
        </w:rPr>
        <w:t xml:space="preserve">1. </w:t>
      </w:r>
      <w:r w:rsidR="0055666C" w:rsidRPr="0055666C">
        <w:rPr>
          <w:rFonts w:ascii="Verdana" w:hAnsi="Verdana"/>
          <w:b/>
          <w:sz w:val="20"/>
          <w:szCs w:val="20"/>
        </w:rPr>
        <w:t>Обект</w:t>
      </w:r>
      <w:r w:rsidR="0055666C" w:rsidRPr="0055666C">
        <w:rPr>
          <w:rFonts w:ascii="Verdana" w:hAnsi="Verdana"/>
          <w:sz w:val="20"/>
          <w:szCs w:val="20"/>
        </w:rPr>
        <w:t xml:space="preserve"> на обществената поръчка: </w:t>
      </w:r>
      <w:r w:rsidR="008B6C02">
        <w:rPr>
          <w:rFonts w:ascii="Verdana" w:hAnsi="Verdana"/>
          <w:b/>
          <w:sz w:val="20"/>
          <w:szCs w:val="20"/>
        </w:rPr>
        <w:t>доставка</w:t>
      </w:r>
      <w:r w:rsidR="0055666C" w:rsidRPr="0055666C">
        <w:rPr>
          <w:rFonts w:ascii="Verdana" w:hAnsi="Verdana"/>
          <w:sz w:val="20"/>
          <w:szCs w:val="20"/>
        </w:rPr>
        <w:t xml:space="preserve">, съгласно чл. 3, ал. 1, т. </w:t>
      </w:r>
      <w:r w:rsidR="00277600">
        <w:rPr>
          <w:rFonts w:ascii="Verdana" w:hAnsi="Verdana"/>
          <w:sz w:val="20"/>
          <w:szCs w:val="20"/>
        </w:rPr>
        <w:t>2</w:t>
      </w:r>
      <w:r w:rsidR="00042FB3">
        <w:rPr>
          <w:rFonts w:ascii="Verdana" w:hAnsi="Verdana"/>
          <w:sz w:val="20"/>
          <w:szCs w:val="20"/>
        </w:rPr>
        <w:t xml:space="preserve"> от ЗОП.</w:t>
      </w:r>
    </w:p>
    <w:p w:rsidR="005F29CB" w:rsidRDefault="005F29CB" w:rsidP="005F29CB">
      <w:pPr>
        <w:spacing w:before="20" w:after="20" w:line="240" w:lineRule="auto"/>
        <w:jc w:val="both"/>
        <w:rPr>
          <w:rFonts w:ascii="Verdana" w:hAnsi="Verdana"/>
          <w:b/>
          <w:sz w:val="20"/>
          <w:szCs w:val="20"/>
        </w:rPr>
      </w:pPr>
      <w:r>
        <w:rPr>
          <w:rFonts w:ascii="Verdana" w:hAnsi="Verdana"/>
          <w:b/>
          <w:sz w:val="20"/>
          <w:szCs w:val="20"/>
        </w:rPr>
        <w:tab/>
      </w:r>
    </w:p>
    <w:p w:rsidR="005F29CB" w:rsidRPr="005F29CB" w:rsidRDefault="005F29CB" w:rsidP="005F29CB">
      <w:pPr>
        <w:spacing w:before="20" w:after="20" w:line="240" w:lineRule="auto"/>
        <w:jc w:val="both"/>
        <w:rPr>
          <w:rFonts w:ascii="Verdana" w:hAnsi="Verdana"/>
          <w:sz w:val="20"/>
          <w:szCs w:val="20"/>
        </w:rPr>
      </w:pPr>
      <w:r>
        <w:rPr>
          <w:rFonts w:ascii="Verdana" w:hAnsi="Verdana"/>
          <w:b/>
          <w:sz w:val="20"/>
          <w:szCs w:val="20"/>
        </w:rPr>
        <w:tab/>
        <w:t xml:space="preserve">2. </w:t>
      </w:r>
      <w:r w:rsidR="0055666C" w:rsidRPr="0055666C">
        <w:rPr>
          <w:rFonts w:ascii="Verdana" w:hAnsi="Verdana"/>
          <w:b/>
          <w:sz w:val="20"/>
          <w:szCs w:val="20"/>
        </w:rPr>
        <w:t>Предмет</w:t>
      </w:r>
      <w:r w:rsidR="0055666C" w:rsidRPr="0055666C">
        <w:rPr>
          <w:rFonts w:ascii="Verdana" w:hAnsi="Verdana"/>
          <w:b/>
          <w:sz w:val="20"/>
          <w:szCs w:val="20"/>
          <w:lang w:val="en-US"/>
        </w:rPr>
        <w:t>:</w:t>
      </w:r>
      <w:r w:rsidR="0055666C" w:rsidRPr="0055666C">
        <w:rPr>
          <w:rFonts w:ascii="Verdana" w:hAnsi="Verdana"/>
          <w:sz w:val="20"/>
          <w:szCs w:val="20"/>
          <w:lang w:val="en-US"/>
        </w:rPr>
        <w:t xml:space="preserve"> </w:t>
      </w:r>
      <w:r w:rsidR="00277600">
        <w:rPr>
          <w:rFonts w:ascii="Verdana" w:hAnsi="Verdana"/>
          <w:b/>
          <w:i/>
          <w:sz w:val="20"/>
          <w:szCs w:val="20"/>
        </w:rPr>
        <w:t>„</w:t>
      </w:r>
      <w:r w:rsidR="00277600" w:rsidRPr="001862C0">
        <w:rPr>
          <w:rFonts w:ascii="Verdana" w:hAnsi="Verdana" w:cs="Verdana"/>
          <w:b/>
          <w:bCs/>
          <w:sz w:val="20"/>
          <w:szCs w:val="20"/>
        </w:rPr>
        <w:t>Закупуване на хардуер за нуждите на Изпълнителна агенция „Главна инспекция по труда</w:t>
      </w:r>
      <w:r w:rsidR="00277600">
        <w:rPr>
          <w:rFonts w:ascii="Verdana" w:hAnsi="Verdana"/>
          <w:b/>
          <w:i/>
          <w:sz w:val="20"/>
          <w:szCs w:val="20"/>
        </w:rPr>
        <w:t>““.</w:t>
      </w:r>
    </w:p>
    <w:p w:rsidR="005F29CB" w:rsidRDefault="005F29CB" w:rsidP="005F29CB">
      <w:pPr>
        <w:spacing w:before="20" w:after="20" w:line="240" w:lineRule="auto"/>
        <w:jc w:val="both"/>
        <w:rPr>
          <w:rFonts w:ascii="Verdana" w:hAnsi="Verdana"/>
          <w:b/>
          <w:i/>
          <w:sz w:val="20"/>
          <w:szCs w:val="20"/>
        </w:rPr>
      </w:pPr>
      <w:r>
        <w:rPr>
          <w:rFonts w:ascii="Verdana" w:hAnsi="Verdana"/>
          <w:b/>
          <w:i/>
          <w:sz w:val="20"/>
          <w:szCs w:val="20"/>
        </w:rPr>
        <w:tab/>
      </w:r>
    </w:p>
    <w:p w:rsidR="0055666C" w:rsidRPr="0055666C" w:rsidRDefault="005F29CB" w:rsidP="005F29CB">
      <w:pPr>
        <w:spacing w:before="20" w:after="20" w:line="240" w:lineRule="auto"/>
        <w:jc w:val="both"/>
        <w:rPr>
          <w:rFonts w:ascii="Verdana" w:hAnsi="Verdana"/>
          <w:sz w:val="20"/>
          <w:szCs w:val="20"/>
        </w:rPr>
      </w:pPr>
      <w:r>
        <w:rPr>
          <w:rFonts w:ascii="Verdana" w:hAnsi="Verdana"/>
          <w:b/>
          <w:i/>
          <w:sz w:val="20"/>
          <w:szCs w:val="20"/>
        </w:rPr>
        <w:tab/>
      </w:r>
      <w:r w:rsidRPr="005F29CB">
        <w:rPr>
          <w:rFonts w:ascii="Verdana" w:hAnsi="Verdana"/>
          <w:b/>
          <w:sz w:val="20"/>
          <w:szCs w:val="20"/>
        </w:rPr>
        <w:t xml:space="preserve">3. </w:t>
      </w:r>
      <w:r>
        <w:rPr>
          <w:rFonts w:ascii="Verdana" w:hAnsi="Verdana"/>
          <w:b/>
          <w:sz w:val="20"/>
          <w:szCs w:val="20"/>
        </w:rPr>
        <w:t>М</w:t>
      </w:r>
      <w:r w:rsidR="0055666C" w:rsidRPr="0055666C">
        <w:rPr>
          <w:rFonts w:ascii="Verdana" w:hAnsi="Verdana"/>
          <w:b/>
          <w:sz w:val="20"/>
          <w:szCs w:val="20"/>
        </w:rPr>
        <w:t>отиви за избора</w:t>
      </w:r>
      <w:r w:rsidR="0055666C" w:rsidRPr="0055666C">
        <w:rPr>
          <w:rFonts w:ascii="Verdana" w:hAnsi="Verdana"/>
          <w:b/>
          <w:sz w:val="20"/>
          <w:szCs w:val="20"/>
          <w:lang w:val="en-US"/>
        </w:rPr>
        <w:t xml:space="preserve"> </w:t>
      </w:r>
      <w:r w:rsidR="0055666C" w:rsidRPr="0055666C">
        <w:rPr>
          <w:rFonts w:ascii="Verdana" w:hAnsi="Verdana"/>
          <w:b/>
          <w:sz w:val="20"/>
          <w:szCs w:val="20"/>
        </w:rPr>
        <w:t>на процедура</w:t>
      </w:r>
      <w:r w:rsidR="0055666C" w:rsidRPr="0055666C">
        <w:rPr>
          <w:rFonts w:ascii="Verdana" w:hAnsi="Verdana"/>
          <w:sz w:val="20"/>
          <w:szCs w:val="20"/>
        </w:rPr>
        <w:t>: Настоящата обществена поръчка се възлага чрез публично състезание по смисъла на чл. 18, ал. 1, т. 12 и ал. 2 от Закона за обществените поръчки (ЗОП) и цели спазване на законовите правила и осигуряване на прозрачност при възлагане на обществената поръчка.</w:t>
      </w:r>
    </w:p>
    <w:p w:rsidR="005F29CB" w:rsidRDefault="0055666C" w:rsidP="005F29CB">
      <w:pPr>
        <w:pStyle w:val="default0"/>
        <w:tabs>
          <w:tab w:val="left" w:pos="1134"/>
        </w:tabs>
        <w:spacing w:before="20" w:beforeAutospacing="0" w:after="20" w:afterAutospacing="0"/>
        <w:ind w:firstLine="709"/>
        <w:jc w:val="both"/>
        <w:rPr>
          <w:rFonts w:ascii="Verdana" w:hAnsi="Verdana"/>
          <w:sz w:val="20"/>
          <w:szCs w:val="20"/>
        </w:rPr>
      </w:pPr>
      <w:r w:rsidRPr="0055666C">
        <w:rPr>
          <w:rFonts w:ascii="Verdana" w:hAnsi="Verdana"/>
          <w:sz w:val="20"/>
          <w:szCs w:val="20"/>
        </w:rPr>
        <w:t xml:space="preserve">Възложителите прилагат процедурите по чл. 18, ал. 1, т. 12 от ЗОП – публично състезание, когато обществените поръчки имат прогнозна стойност за </w:t>
      </w:r>
      <w:r w:rsidR="00277600">
        <w:rPr>
          <w:rFonts w:ascii="Verdana" w:hAnsi="Verdana"/>
          <w:sz w:val="20"/>
          <w:szCs w:val="20"/>
        </w:rPr>
        <w:t xml:space="preserve">доставки и </w:t>
      </w:r>
      <w:r w:rsidRPr="00277600">
        <w:rPr>
          <w:rFonts w:ascii="Verdana" w:hAnsi="Verdana"/>
          <w:sz w:val="20"/>
          <w:szCs w:val="20"/>
        </w:rPr>
        <w:t>услуги</w:t>
      </w:r>
      <w:r w:rsidRPr="0055666C">
        <w:rPr>
          <w:rFonts w:ascii="Verdana" w:hAnsi="Verdana"/>
          <w:sz w:val="20"/>
          <w:szCs w:val="20"/>
        </w:rPr>
        <w:t xml:space="preserve"> от 70 000 лв. до 280 000 лв.</w:t>
      </w:r>
      <w:r w:rsidRPr="0055666C">
        <w:rPr>
          <w:rFonts w:ascii="Verdana" w:hAnsi="Verdana"/>
          <w:color w:val="FF0000"/>
          <w:sz w:val="20"/>
          <w:szCs w:val="20"/>
        </w:rPr>
        <w:t xml:space="preserve"> </w:t>
      </w:r>
      <w:r w:rsidRPr="0055666C">
        <w:rPr>
          <w:rFonts w:ascii="Verdana" w:hAnsi="Verdana"/>
          <w:sz w:val="20"/>
          <w:szCs w:val="20"/>
        </w:rPr>
        <w:t xml:space="preserve">Прогнозната стойност на настоящата поръчката е в размер на </w:t>
      </w:r>
      <w:r w:rsidR="00277600" w:rsidRPr="001862C0">
        <w:rPr>
          <w:rFonts w:ascii="Verdana" w:hAnsi="Verdana"/>
          <w:b/>
          <w:bCs/>
          <w:sz w:val="20"/>
          <w:szCs w:val="20"/>
        </w:rPr>
        <w:t>15 000,00</w:t>
      </w:r>
      <w:r w:rsidR="00277600" w:rsidRPr="001862C0">
        <w:rPr>
          <w:rFonts w:ascii="Verdana" w:hAnsi="Verdana"/>
          <w:bCs/>
          <w:sz w:val="20"/>
          <w:szCs w:val="20"/>
        </w:rPr>
        <w:t xml:space="preserve"> </w:t>
      </w:r>
      <w:r w:rsidR="00277600" w:rsidRPr="00277600">
        <w:rPr>
          <w:rFonts w:ascii="Verdana" w:hAnsi="Verdana"/>
          <w:b/>
          <w:bCs/>
          <w:sz w:val="20"/>
          <w:szCs w:val="20"/>
        </w:rPr>
        <w:t>(петдесет хиляди)</w:t>
      </w:r>
      <w:r w:rsidR="00277600" w:rsidRPr="001862C0">
        <w:rPr>
          <w:rFonts w:ascii="Verdana" w:hAnsi="Verdana"/>
          <w:bCs/>
          <w:sz w:val="20"/>
          <w:szCs w:val="20"/>
        </w:rPr>
        <w:t xml:space="preserve"> </w:t>
      </w:r>
      <w:r w:rsidR="00277600" w:rsidRPr="001862C0">
        <w:rPr>
          <w:rFonts w:ascii="Verdana" w:hAnsi="Verdana"/>
          <w:b/>
          <w:bCs/>
          <w:sz w:val="20"/>
          <w:szCs w:val="20"/>
        </w:rPr>
        <w:t>лв. без ДДС</w:t>
      </w:r>
      <w:r w:rsidR="00277600" w:rsidRPr="001862C0">
        <w:rPr>
          <w:rFonts w:ascii="Verdana" w:hAnsi="Verdana"/>
          <w:bCs/>
          <w:sz w:val="20"/>
          <w:szCs w:val="20"/>
        </w:rPr>
        <w:t xml:space="preserve">, </w:t>
      </w:r>
      <w:r w:rsidRPr="0055666C">
        <w:rPr>
          <w:rFonts w:ascii="Verdana" w:hAnsi="Verdana"/>
          <w:sz w:val="20"/>
          <w:szCs w:val="20"/>
        </w:rPr>
        <w:t xml:space="preserve">но при съобразяване със стойностите на обществени поръчки със сходен предмет планирани за възлагане в рамките на календарната година, настоящата поръчка попада в приложното поле на чл. 18, ал. 1, т. 12 от ЗОП, във връзка с чл. 20, ал. </w:t>
      </w:r>
      <w:proofErr w:type="gramStart"/>
      <w:r w:rsidRPr="0055666C">
        <w:rPr>
          <w:rFonts w:ascii="Verdana" w:hAnsi="Verdana"/>
          <w:sz w:val="20"/>
          <w:szCs w:val="20"/>
          <w:lang w:val="en-US"/>
        </w:rPr>
        <w:t>2</w:t>
      </w:r>
      <w:proofErr w:type="gramEnd"/>
      <w:r w:rsidRPr="0055666C">
        <w:rPr>
          <w:rFonts w:ascii="Verdana" w:hAnsi="Verdana"/>
          <w:sz w:val="20"/>
          <w:szCs w:val="20"/>
        </w:rPr>
        <w:t>, т. 2 от ЗОП.</w:t>
      </w:r>
    </w:p>
    <w:p w:rsidR="005F29CB" w:rsidRDefault="005F29CB" w:rsidP="005F29CB">
      <w:pPr>
        <w:pStyle w:val="default0"/>
        <w:tabs>
          <w:tab w:val="left" w:pos="1134"/>
        </w:tabs>
        <w:spacing w:before="20" w:beforeAutospacing="0" w:after="20" w:afterAutospacing="0"/>
        <w:ind w:firstLine="709"/>
        <w:jc w:val="both"/>
        <w:rPr>
          <w:rFonts w:ascii="Verdana" w:hAnsi="Verdana"/>
          <w:sz w:val="20"/>
          <w:szCs w:val="20"/>
        </w:rPr>
      </w:pPr>
    </w:p>
    <w:p w:rsidR="0055666C" w:rsidRPr="0055666C" w:rsidRDefault="005F29CB" w:rsidP="005F29CB">
      <w:pPr>
        <w:pStyle w:val="default0"/>
        <w:tabs>
          <w:tab w:val="left" w:pos="1134"/>
        </w:tabs>
        <w:spacing w:before="20" w:beforeAutospacing="0" w:after="20" w:afterAutospacing="0"/>
        <w:ind w:firstLine="709"/>
        <w:jc w:val="both"/>
        <w:rPr>
          <w:rFonts w:ascii="Verdana" w:hAnsi="Verdana"/>
          <w:sz w:val="20"/>
          <w:szCs w:val="20"/>
        </w:rPr>
      </w:pPr>
      <w:r w:rsidRPr="005F29CB">
        <w:rPr>
          <w:rFonts w:ascii="Verdana" w:hAnsi="Verdana"/>
          <w:b/>
          <w:sz w:val="20"/>
          <w:szCs w:val="20"/>
        </w:rPr>
        <w:t>4.</w:t>
      </w:r>
      <w:r>
        <w:rPr>
          <w:rFonts w:ascii="Verdana" w:hAnsi="Verdana"/>
          <w:sz w:val="20"/>
          <w:szCs w:val="20"/>
        </w:rPr>
        <w:t xml:space="preserve"> </w:t>
      </w:r>
      <w:r w:rsidR="0055666C" w:rsidRPr="0055666C">
        <w:rPr>
          <w:rFonts w:ascii="Verdana" w:hAnsi="Verdana"/>
          <w:b/>
          <w:sz w:val="20"/>
          <w:szCs w:val="20"/>
        </w:rPr>
        <w:t>Срок за изпълнение на поръчката:</w:t>
      </w:r>
      <w:r>
        <w:rPr>
          <w:rFonts w:ascii="Verdana" w:hAnsi="Verdana"/>
          <w:b/>
          <w:sz w:val="20"/>
          <w:szCs w:val="20"/>
        </w:rPr>
        <w:t xml:space="preserve"> </w:t>
      </w:r>
      <w:r w:rsidR="0055666C" w:rsidRPr="0055666C">
        <w:rPr>
          <w:rFonts w:ascii="Verdana" w:hAnsi="Verdana"/>
          <w:sz w:val="20"/>
          <w:szCs w:val="20"/>
        </w:rPr>
        <w:t>Срокът</w:t>
      </w:r>
      <w:r w:rsidR="00A11FD8" w:rsidRPr="00A11FD8">
        <w:rPr>
          <w:rFonts w:ascii="Verdana" w:hAnsi="Verdana"/>
          <w:bCs/>
          <w:sz w:val="20"/>
          <w:szCs w:val="20"/>
        </w:rPr>
        <w:t xml:space="preserve"> </w:t>
      </w:r>
      <w:r w:rsidR="00A11FD8" w:rsidRPr="001862C0">
        <w:rPr>
          <w:rFonts w:ascii="Verdana" w:hAnsi="Verdana"/>
          <w:bCs/>
          <w:sz w:val="20"/>
          <w:szCs w:val="20"/>
        </w:rPr>
        <w:t>за изпълнение на</w:t>
      </w:r>
      <w:r w:rsidR="00AC71F5">
        <w:rPr>
          <w:rFonts w:ascii="Verdana" w:hAnsi="Verdana"/>
          <w:bCs/>
          <w:sz w:val="20"/>
          <w:szCs w:val="20"/>
        </w:rPr>
        <w:t xml:space="preserve"> поръчката/</w:t>
      </w:r>
      <w:r w:rsidR="00A11FD8" w:rsidRPr="001862C0">
        <w:rPr>
          <w:rFonts w:ascii="Verdana" w:hAnsi="Verdana"/>
          <w:bCs/>
          <w:sz w:val="20"/>
          <w:szCs w:val="20"/>
        </w:rPr>
        <w:t xml:space="preserve"> доставките е</w:t>
      </w:r>
      <w:r w:rsidR="0055666C" w:rsidRPr="0055666C">
        <w:rPr>
          <w:rFonts w:ascii="Verdana" w:hAnsi="Verdana"/>
          <w:sz w:val="20"/>
          <w:szCs w:val="20"/>
        </w:rPr>
        <w:t xml:space="preserve"> </w:t>
      </w:r>
      <w:r w:rsidR="00A11FD8" w:rsidRPr="001862C0">
        <w:rPr>
          <w:rFonts w:ascii="Verdana" w:hAnsi="Verdana" w:cs="Verdana"/>
          <w:b/>
          <w:sz w:val="20"/>
          <w:szCs w:val="20"/>
        </w:rPr>
        <w:t>20 (двадесет) календарни дни</w:t>
      </w:r>
      <w:r w:rsidR="00A11FD8" w:rsidRPr="001862C0">
        <w:rPr>
          <w:rFonts w:ascii="Verdana" w:hAnsi="Verdana"/>
          <w:bCs/>
          <w:sz w:val="20"/>
          <w:szCs w:val="20"/>
        </w:rPr>
        <w:t xml:space="preserve">, </w:t>
      </w:r>
      <w:r w:rsidR="00A11FD8" w:rsidRPr="001862C0">
        <w:rPr>
          <w:rFonts w:ascii="Verdana" w:hAnsi="Verdana" w:cs="Verdana"/>
          <w:sz w:val="20"/>
          <w:szCs w:val="20"/>
        </w:rPr>
        <w:t>считано от датата на подписване на договора за възлагане на обществената поръчка</w:t>
      </w:r>
      <w:r w:rsidR="00A11FD8" w:rsidRPr="001862C0">
        <w:rPr>
          <w:rFonts w:ascii="Verdana" w:hAnsi="Verdana"/>
          <w:bCs/>
          <w:sz w:val="20"/>
          <w:szCs w:val="20"/>
        </w:rPr>
        <w:t>.</w:t>
      </w:r>
      <w:r w:rsidR="00A11FD8">
        <w:rPr>
          <w:rFonts w:ascii="Verdana" w:hAnsi="Verdana"/>
          <w:sz w:val="20"/>
          <w:szCs w:val="20"/>
        </w:rPr>
        <w:t xml:space="preserve"> </w:t>
      </w:r>
      <w:r w:rsidR="00A11FD8" w:rsidRPr="00A11FD8">
        <w:rPr>
          <w:rFonts w:ascii="Verdana" w:hAnsi="Verdana" w:cs="Verdana"/>
          <w:sz w:val="20"/>
          <w:szCs w:val="20"/>
        </w:rPr>
        <w:t>Гаранционният срок е 12 (дванадесет) месеца, считано от датата на подписване на окончателния приемо-предавателен протокол за доставка, монтаж, тестване и въвеждане в експлоатация на техниката.</w:t>
      </w:r>
    </w:p>
    <w:p w:rsidR="005F29CB" w:rsidRDefault="005F29CB" w:rsidP="005F29CB">
      <w:pPr>
        <w:pStyle w:val="default0"/>
        <w:spacing w:before="20" w:beforeAutospacing="0" w:after="20" w:afterAutospacing="0"/>
        <w:jc w:val="both"/>
        <w:rPr>
          <w:rFonts w:ascii="Verdana" w:hAnsi="Verdana"/>
          <w:b/>
          <w:sz w:val="20"/>
          <w:szCs w:val="20"/>
        </w:rPr>
      </w:pPr>
      <w:r>
        <w:rPr>
          <w:rFonts w:ascii="Verdana" w:hAnsi="Verdana"/>
          <w:b/>
          <w:sz w:val="20"/>
          <w:szCs w:val="20"/>
        </w:rPr>
        <w:tab/>
      </w:r>
    </w:p>
    <w:p w:rsidR="005F29CB" w:rsidRDefault="005F29CB" w:rsidP="005F29CB">
      <w:pPr>
        <w:pStyle w:val="default0"/>
        <w:spacing w:before="20" w:beforeAutospacing="0" w:after="20" w:afterAutospacing="0"/>
        <w:jc w:val="both"/>
        <w:rPr>
          <w:rFonts w:ascii="Verdana" w:hAnsi="Verdana"/>
          <w:sz w:val="20"/>
          <w:szCs w:val="20"/>
        </w:rPr>
      </w:pPr>
      <w:r>
        <w:rPr>
          <w:rFonts w:ascii="Verdana" w:hAnsi="Verdana"/>
          <w:b/>
          <w:sz w:val="20"/>
          <w:szCs w:val="20"/>
        </w:rPr>
        <w:tab/>
        <w:t xml:space="preserve">5. </w:t>
      </w:r>
      <w:r w:rsidR="0055666C" w:rsidRPr="0055666C">
        <w:rPr>
          <w:rFonts w:ascii="Verdana" w:hAnsi="Verdana"/>
          <w:b/>
          <w:sz w:val="20"/>
          <w:szCs w:val="20"/>
        </w:rPr>
        <w:t>Място на изпълнение</w:t>
      </w:r>
      <w:r w:rsidR="0055666C" w:rsidRPr="007B2AB8">
        <w:rPr>
          <w:rFonts w:ascii="Verdana" w:hAnsi="Verdana"/>
          <w:sz w:val="20"/>
          <w:szCs w:val="20"/>
        </w:rPr>
        <w:t xml:space="preserve">: </w:t>
      </w:r>
      <w:r w:rsidR="007B2AB8" w:rsidRPr="007B2AB8">
        <w:rPr>
          <w:rFonts w:ascii="Verdana" w:hAnsi="Verdana"/>
          <w:bCs/>
          <w:sz w:val="20"/>
          <w:szCs w:val="20"/>
        </w:rPr>
        <w:t>Централна администрация на ИА ГИТ, гр. София, бул. „Княз Ал. Дондуков“ № 3.</w:t>
      </w:r>
    </w:p>
    <w:p w:rsidR="005F29CB" w:rsidRDefault="005F29CB" w:rsidP="005F29CB">
      <w:pPr>
        <w:pStyle w:val="default0"/>
        <w:spacing w:before="20" w:beforeAutospacing="0" w:after="20" w:afterAutospacing="0"/>
        <w:jc w:val="both"/>
        <w:rPr>
          <w:rFonts w:ascii="Verdana" w:hAnsi="Verdana"/>
          <w:sz w:val="20"/>
          <w:szCs w:val="20"/>
        </w:rPr>
      </w:pPr>
      <w:r>
        <w:rPr>
          <w:rFonts w:ascii="Verdana" w:hAnsi="Verdana"/>
          <w:sz w:val="20"/>
          <w:szCs w:val="20"/>
        </w:rPr>
        <w:tab/>
      </w:r>
    </w:p>
    <w:p w:rsidR="0055666C" w:rsidRPr="0055666C" w:rsidRDefault="005F29CB" w:rsidP="005F29CB">
      <w:pPr>
        <w:pStyle w:val="default0"/>
        <w:spacing w:before="20" w:beforeAutospacing="0" w:after="20" w:afterAutospacing="0"/>
        <w:jc w:val="both"/>
        <w:rPr>
          <w:rFonts w:ascii="Verdana" w:hAnsi="Verdana"/>
          <w:sz w:val="20"/>
          <w:szCs w:val="20"/>
        </w:rPr>
      </w:pPr>
      <w:r>
        <w:rPr>
          <w:rFonts w:ascii="Verdana" w:hAnsi="Verdana"/>
          <w:b/>
          <w:sz w:val="20"/>
          <w:szCs w:val="20"/>
        </w:rPr>
        <w:tab/>
      </w:r>
      <w:r w:rsidRPr="005F29CB">
        <w:rPr>
          <w:rFonts w:ascii="Verdana" w:hAnsi="Verdana"/>
          <w:b/>
          <w:sz w:val="20"/>
          <w:szCs w:val="20"/>
        </w:rPr>
        <w:t>6.</w:t>
      </w:r>
      <w:r>
        <w:rPr>
          <w:rFonts w:ascii="Verdana" w:hAnsi="Verdana"/>
          <w:sz w:val="20"/>
          <w:szCs w:val="20"/>
        </w:rPr>
        <w:t xml:space="preserve"> </w:t>
      </w:r>
      <w:r w:rsidR="0055666C" w:rsidRPr="0055666C">
        <w:rPr>
          <w:rFonts w:ascii="Verdana" w:hAnsi="Verdana"/>
          <w:b/>
          <w:color w:val="000000"/>
          <w:sz w:val="20"/>
          <w:szCs w:val="20"/>
        </w:rPr>
        <w:t>Максимална прогнозна стойност на поръчката</w:t>
      </w:r>
      <w:r w:rsidR="0055666C" w:rsidRPr="0055666C">
        <w:rPr>
          <w:rFonts w:ascii="Verdana" w:hAnsi="Verdana"/>
          <w:color w:val="000000"/>
          <w:sz w:val="20"/>
          <w:szCs w:val="20"/>
        </w:rPr>
        <w:t xml:space="preserve">: </w:t>
      </w:r>
      <w:r w:rsidR="007B2AB8" w:rsidRPr="001862C0">
        <w:rPr>
          <w:rFonts w:ascii="Verdana" w:hAnsi="Verdana"/>
          <w:b/>
          <w:bCs/>
          <w:sz w:val="20"/>
          <w:szCs w:val="20"/>
        </w:rPr>
        <w:t>15 000,00</w:t>
      </w:r>
      <w:r w:rsidR="007B2AB8" w:rsidRPr="001862C0">
        <w:rPr>
          <w:rFonts w:ascii="Verdana" w:hAnsi="Verdana"/>
          <w:bCs/>
          <w:sz w:val="20"/>
          <w:szCs w:val="20"/>
        </w:rPr>
        <w:t xml:space="preserve"> </w:t>
      </w:r>
      <w:r w:rsidR="007B2AB8" w:rsidRPr="00277600">
        <w:rPr>
          <w:rFonts w:ascii="Verdana" w:hAnsi="Verdana"/>
          <w:b/>
          <w:bCs/>
          <w:sz w:val="20"/>
          <w:szCs w:val="20"/>
        </w:rPr>
        <w:t>(петдесет хиляди)</w:t>
      </w:r>
      <w:r w:rsidR="007B2AB8" w:rsidRPr="001862C0">
        <w:rPr>
          <w:rFonts w:ascii="Verdana" w:hAnsi="Verdana"/>
          <w:bCs/>
          <w:sz w:val="20"/>
          <w:szCs w:val="20"/>
        </w:rPr>
        <w:t xml:space="preserve"> </w:t>
      </w:r>
      <w:r w:rsidR="007B2AB8" w:rsidRPr="001862C0">
        <w:rPr>
          <w:rFonts w:ascii="Verdana" w:hAnsi="Verdana"/>
          <w:b/>
          <w:bCs/>
          <w:sz w:val="20"/>
          <w:szCs w:val="20"/>
        </w:rPr>
        <w:t>лв. без ДДС</w:t>
      </w:r>
      <w:r w:rsidR="00BF4977">
        <w:rPr>
          <w:rFonts w:ascii="Verdana" w:hAnsi="Verdana"/>
          <w:color w:val="000000"/>
          <w:sz w:val="20"/>
          <w:szCs w:val="20"/>
        </w:rPr>
        <w:t xml:space="preserve">, </w:t>
      </w:r>
      <w:r w:rsidR="00BF4977" w:rsidRPr="001862C0">
        <w:rPr>
          <w:rFonts w:ascii="Verdana" w:hAnsi="Verdana"/>
          <w:bCs/>
          <w:sz w:val="20"/>
          <w:szCs w:val="20"/>
        </w:rPr>
        <w:t>съответно 18 000,00 (осемнадесет хиляди) лв. с ДДС</w:t>
      </w:r>
      <w:r w:rsidR="00BF4977">
        <w:rPr>
          <w:rFonts w:ascii="Verdana" w:hAnsi="Verdana"/>
          <w:bCs/>
          <w:sz w:val="20"/>
          <w:szCs w:val="20"/>
        </w:rPr>
        <w:t>.</w:t>
      </w:r>
    </w:p>
    <w:p w:rsidR="005F29CB" w:rsidRDefault="0055666C" w:rsidP="005F29CB">
      <w:pPr>
        <w:pStyle w:val="ae"/>
        <w:tabs>
          <w:tab w:val="left" w:pos="1134"/>
        </w:tabs>
        <w:spacing w:before="20" w:after="20"/>
        <w:ind w:left="0" w:firstLine="709"/>
        <w:jc w:val="both"/>
        <w:rPr>
          <w:rStyle w:val="inputvalue1"/>
          <w:rFonts w:ascii="Verdana" w:hAnsi="Verdana"/>
        </w:rPr>
      </w:pPr>
      <w:r w:rsidRPr="0055666C">
        <w:rPr>
          <w:rStyle w:val="inputvalue1"/>
          <w:rFonts w:ascii="Verdana" w:hAnsi="Verdana"/>
        </w:rPr>
        <w:t>Участник, чието ценово предложение надвишава максималната прогнозна стойност на поръчката ще бъде отстранен на основание чл. 107 от ЗОП.</w:t>
      </w:r>
    </w:p>
    <w:p w:rsidR="005F29CB" w:rsidRDefault="005F29CB" w:rsidP="005F29CB">
      <w:pPr>
        <w:pStyle w:val="ae"/>
        <w:tabs>
          <w:tab w:val="left" w:pos="1134"/>
        </w:tabs>
        <w:spacing w:before="20" w:after="20"/>
        <w:ind w:left="0" w:firstLine="709"/>
        <w:jc w:val="both"/>
        <w:rPr>
          <w:rStyle w:val="inputvalue1"/>
          <w:rFonts w:ascii="Verdana" w:hAnsi="Verdana"/>
        </w:rPr>
      </w:pPr>
    </w:p>
    <w:p w:rsidR="005F29CB" w:rsidRDefault="005F29CB" w:rsidP="005F29CB">
      <w:pPr>
        <w:pStyle w:val="ae"/>
        <w:tabs>
          <w:tab w:val="left" w:pos="1134"/>
        </w:tabs>
        <w:spacing w:before="20" w:after="20"/>
        <w:ind w:left="0" w:firstLine="709"/>
        <w:jc w:val="both"/>
        <w:rPr>
          <w:rFonts w:ascii="Verdana" w:hAnsi="Verdana"/>
          <w:sz w:val="20"/>
          <w:szCs w:val="20"/>
        </w:rPr>
      </w:pPr>
      <w:r w:rsidRPr="005F29CB">
        <w:rPr>
          <w:rStyle w:val="inputvalue1"/>
          <w:rFonts w:ascii="Verdana" w:hAnsi="Verdana"/>
          <w:b/>
        </w:rPr>
        <w:t>7.</w:t>
      </w:r>
      <w:r>
        <w:rPr>
          <w:rStyle w:val="inputvalue1"/>
          <w:rFonts w:ascii="Verdana" w:hAnsi="Verdana"/>
        </w:rPr>
        <w:t xml:space="preserve"> </w:t>
      </w:r>
      <w:r w:rsidR="0055666C" w:rsidRPr="0055666C">
        <w:rPr>
          <w:rFonts w:ascii="Verdana" w:hAnsi="Verdana"/>
          <w:b/>
          <w:sz w:val="20"/>
          <w:szCs w:val="20"/>
        </w:rPr>
        <w:t xml:space="preserve">Критерий за възлагане: </w:t>
      </w:r>
      <w:r w:rsidR="007B2AB8" w:rsidRPr="001862C0">
        <w:rPr>
          <w:rFonts w:ascii="Verdana" w:hAnsi="Verdana"/>
          <w:sz w:val="20"/>
          <w:szCs w:val="20"/>
        </w:rPr>
        <w:t>Обществената поръчка ще бъде възложена въз основа на икономически най-изгодна оферта, която ще бъде определена по критерий “най-ниска цена”, съгласно чл. 70, ал. 2, т. 1 от ЗОП</w:t>
      </w:r>
      <w:r w:rsidR="007B2AB8">
        <w:rPr>
          <w:rFonts w:ascii="Verdana" w:hAnsi="Verdana"/>
          <w:sz w:val="20"/>
          <w:szCs w:val="20"/>
        </w:rPr>
        <w:t xml:space="preserve">. </w:t>
      </w:r>
      <w:r w:rsidR="007B2AB8" w:rsidRPr="001862C0">
        <w:rPr>
          <w:rFonts w:ascii="Verdana" w:hAnsi="Verdana"/>
          <w:sz w:val="20"/>
          <w:szCs w:val="20"/>
        </w:rPr>
        <w:t>На основание чл. 70, ал. 3 от ЗОП, избраният критерий за възлагане е посочен в обявлението и настоящата документация</w:t>
      </w:r>
      <w:r w:rsidR="007B2AB8">
        <w:rPr>
          <w:rFonts w:ascii="Verdana" w:hAnsi="Verdana"/>
          <w:sz w:val="20"/>
          <w:szCs w:val="20"/>
        </w:rPr>
        <w:t>.</w:t>
      </w:r>
    </w:p>
    <w:p w:rsidR="005F29CB" w:rsidRDefault="005F29CB" w:rsidP="005F29CB">
      <w:pPr>
        <w:pStyle w:val="ae"/>
        <w:tabs>
          <w:tab w:val="left" w:pos="1134"/>
        </w:tabs>
        <w:spacing w:before="20" w:after="20"/>
        <w:ind w:left="0" w:firstLine="709"/>
        <w:jc w:val="both"/>
        <w:rPr>
          <w:rFonts w:ascii="Verdana" w:hAnsi="Verdana"/>
          <w:sz w:val="20"/>
          <w:szCs w:val="20"/>
        </w:rPr>
      </w:pPr>
    </w:p>
    <w:p w:rsidR="005F29CB" w:rsidRDefault="005F29CB" w:rsidP="005F29CB">
      <w:pPr>
        <w:pStyle w:val="ae"/>
        <w:tabs>
          <w:tab w:val="left" w:pos="1134"/>
        </w:tabs>
        <w:spacing w:before="20" w:after="20"/>
        <w:ind w:left="0" w:firstLine="709"/>
        <w:jc w:val="both"/>
        <w:rPr>
          <w:rFonts w:ascii="Verdana" w:hAnsi="Verdana"/>
          <w:bCs/>
          <w:sz w:val="20"/>
          <w:szCs w:val="20"/>
        </w:rPr>
      </w:pPr>
      <w:r w:rsidRPr="005F29CB">
        <w:rPr>
          <w:rFonts w:ascii="Verdana" w:hAnsi="Verdana"/>
          <w:b/>
          <w:sz w:val="20"/>
          <w:szCs w:val="20"/>
        </w:rPr>
        <w:t xml:space="preserve">8. </w:t>
      </w:r>
      <w:r w:rsidR="0055666C" w:rsidRPr="00023367">
        <w:rPr>
          <w:rFonts w:ascii="Verdana" w:hAnsi="Verdana"/>
          <w:b/>
          <w:bCs/>
          <w:sz w:val="20"/>
          <w:szCs w:val="20"/>
        </w:rPr>
        <w:t>Срок на валидност на офертите</w:t>
      </w:r>
      <w:r>
        <w:rPr>
          <w:rFonts w:ascii="Verdana" w:hAnsi="Verdana"/>
          <w:b/>
          <w:bCs/>
          <w:sz w:val="20"/>
          <w:szCs w:val="20"/>
        </w:rPr>
        <w:t xml:space="preserve">: </w:t>
      </w:r>
      <w:r w:rsidR="00023367" w:rsidRPr="00023367">
        <w:rPr>
          <w:rFonts w:ascii="Verdana" w:hAnsi="Verdana"/>
          <w:bCs/>
          <w:sz w:val="20"/>
          <w:szCs w:val="20"/>
        </w:rPr>
        <w:t>Срокът на валидност на офертите е 6 (шест) месеца, считано от крайния срок за получаване на офертите, и представлява времето, през което участниците са обвързани с условията на представените от тях оферти. Участник ще бъде отстранен от участие в процедурата за възлагане на настоящата обществена поръчка, ако представи оферта с по-кратък срок на валидност от определения от Възложителя.</w:t>
      </w:r>
    </w:p>
    <w:p w:rsidR="005F29CB" w:rsidRDefault="005F29CB" w:rsidP="005F29CB">
      <w:pPr>
        <w:pStyle w:val="ae"/>
        <w:tabs>
          <w:tab w:val="left" w:pos="1134"/>
        </w:tabs>
        <w:spacing w:before="20" w:after="20"/>
        <w:ind w:left="0" w:firstLine="709"/>
        <w:jc w:val="both"/>
        <w:rPr>
          <w:rFonts w:ascii="Verdana" w:hAnsi="Verdana"/>
          <w:bCs/>
          <w:sz w:val="20"/>
          <w:szCs w:val="20"/>
        </w:rPr>
      </w:pPr>
    </w:p>
    <w:p w:rsidR="0055666C" w:rsidRPr="0055666C" w:rsidRDefault="005F29CB" w:rsidP="005F29CB">
      <w:pPr>
        <w:pStyle w:val="ae"/>
        <w:tabs>
          <w:tab w:val="left" w:pos="1134"/>
        </w:tabs>
        <w:spacing w:before="20" w:after="20"/>
        <w:ind w:left="0" w:firstLine="709"/>
        <w:jc w:val="both"/>
        <w:rPr>
          <w:rFonts w:ascii="Verdana" w:hAnsi="Verdana"/>
          <w:sz w:val="20"/>
          <w:szCs w:val="20"/>
        </w:rPr>
      </w:pPr>
      <w:r w:rsidRPr="005F29CB">
        <w:rPr>
          <w:rFonts w:ascii="Verdana" w:hAnsi="Verdana"/>
          <w:b/>
          <w:bCs/>
          <w:sz w:val="20"/>
          <w:szCs w:val="20"/>
        </w:rPr>
        <w:t>9.</w:t>
      </w:r>
      <w:r>
        <w:rPr>
          <w:rFonts w:ascii="Verdana" w:hAnsi="Verdana"/>
          <w:bCs/>
          <w:sz w:val="20"/>
          <w:szCs w:val="20"/>
        </w:rPr>
        <w:t xml:space="preserve"> </w:t>
      </w:r>
      <w:r w:rsidR="0055666C" w:rsidRPr="0055666C">
        <w:rPr>
          <w:rFonts w:ascii="Verdana" w:hAnsi="Verdana"/>
          <w:b/>
          <w:sz w:val="20"/>
          <w:szCs w:val="20"/>
        </w:rPr>
        <w:t>Ф</w:t>
      </w:r>
      <w:r w:rsidR="0055666C" w:rsidRPr="0055666C">
        <w:rPr>
          <w:rFonts w:ascii="Verdana" w:hAnsi="Verdana"/>
          <w:b/>
          <w:bCs/>
          <w:sz w:val="20"/>
          <w:szCs w:val="20"/>
        </w:rPr>
        <w:t>инансиране</w:t>
      </w:r>
      <w:r w:rsidR="0055666C" w:rsidRPr="0055666C">
        <w:rPr>
          <w:rFonts w:ascii="Verdana" w:hAnsi="Verdana"/>
          <w:b/>
          <w:sz w:val="20"/>
          <w:szCs w:val="20"/>
        </w:rPr>
        <w:t xml:space="preserve"> и плащане по договора:</w:t>
      </w:r>
      <w:r w:rsidR="0055666C" w:rsidRPr="0055666C">
        <w:rPr>
          <w:rFonts w:ascii="Verdana" w:hAnsi="Verdana"/>
          <w:sz w:val="20"/>
          <w:szCs w:val="20"/>
        </w:rPr>
        <w:t xml:space="preserve"> </w:t>
      </w:r>
    </w:p>
    <w:p w:rsidR="0055666C" w:rsidRPr="0055666C" w:rsidRDefault="0055666C" w:rsidP="005F29CB">
      <w:pPr>
        <w:tabs>
          <w:tab w:val="left" w:pos="851"/>
          <w:tab w:val="left" w:pos="1134"/>
        </w:tabs>
        <w:spacing w:before="20" w:after="20" w:line="240" w:lineRule="auto"/>
        <w:ind w:firstLine="709"/>
        <w:jc w:val="both"/>
        <w:rPr>
          <w:rStyle w:val="BodytextBookAntiqua105pt"/>
          <w:rFonts w:ascii="Verdana" w:hAnsi="Verdana" w:cs="Times New Roman"/>
          <w:sz w:val="20"/>
          <w:szCs w:val="20"/>
        </w:rPr>
      </w:pPr>
      <w:r w:rsidRPr="0055666C">
        <w:rPr>
          <w:rFonts w:ascii="Verdana" w:eastAsia="Batang" w:hAnsi="Verdana"/>
          <w:sz w:val="20"/>
          <w:szCs w:val="20"/>
        </w:rPr>
        <w:t xml:space="preserve">9.1 </w:t>
      </w:r>
      <w:r w:rsidRPr="0055666C">
        <w:rPr>
          <w:rStyle w:val="Bodytext5BookAntiqua105pt"/>
          <w:rFonts w:ascii="Verdana" w:hAnsi="Verdana" w:cs="Times New Roman"/>
          <w:b w:val="0"/>
          <w:bCs w:val="0"/>
          <w:sz w:val="20"/>
          <w:szCs w:val="20"/>
        </w:rPr>
        <w:t>Начин на плащане –</w:t>
      </w:r>
      <w:r w:rsidRPr="0055666C">
        <w:rPr>
          <w:rFonts w:ascii="Verdana" w:eastAsia="Batang" w:hAnsi="Verdana"/>
          <w:sz w:val="20"/>
          <w:szCs w:val="20"/>
        </w:rPr>
        <w:t xml:space="preserve"> </w:t>
      </w:r>
      <w:r w:rsidR="00CF4476" w:rsidRPr="001862C0">
        <w:rPr>
          <w:rFonts w:ascii="Verdana" w:eastAsia="Times New Roman" w:hAnsi="Verdana"/>
          <w:bCs/>
          <w:sz w:val="20"/>
          <w:szCs w:val="20"/>
        </w:rPr>
        <w:t>Разплащанията по договора за обществената поръчка  ще се извършват при условията и по реда, посочени в проекта на договор, приложение към настоящата документация</w:t>
      </w:r>
      <w:r w:rsidR="00CF4476">
        <w:rPr>
          <w:rFonts w:ascii="Verdana" w:eastAsia="Times New Roman" w:hAnsi="Verdana"/>
          <w:bCs/>
          <w:sz w:val="20"/>
          <w:szCs w:val="20"/>
        </w:rPr>
        <w:t>.</w:t>
      </w:r>
      <w:r w:rsidR="00CF4476" w:rsidRPr="0055666C">
        <w:rPr>
          <w:rFonts w:ascii="Verdana" w:eastAsia="Batang" w:hAnsi="Verdana"/>
          <w:sz w:val="20"/>
          <w:szCs w:val="20"/>
        </w:rPr>
        <w:t xml:space="preserve"> </w:t>
      </w:r>
      <w:r w:rsidRPr="0055666C">
        <w:rPr>
          <w:rFonts w:ascii="Verdana" w:eastAsia="Batang" w:hAnsi="Verdana"/>
          <w:sz w:val="20"/>
          <w:szCs w:val="20"/>
        </w:rPr>
        <w:t>Възложителят извършва плащанията по договора</w:t>
      </w:r>
      <w:r w:rsidR="00CF4476">
        <w:rPr>
          <w:rFonts w:ascii="Verdana" w:eastAsia="Batang" w:hAnsi="Verdana"/>
          <w:sz w:val="20"/>
          <w:szCs w:val="20"/>
        </w:rPr>
        <w:t xml:space="preserve"> в български лева по банков път</w:t>
      </w:r>
      <w:r w:rsidRPr="0055666C">
        <w:rPr>
          <w:rFonts w:ascii="Verdana" w:eastAsia="Batang" w:hAnsi="Verdana"/>
          <w:sz w:val="20"/>
          <w:szCs w:val="20"/>
        </w:rPr>
        <w:t xml:space="preserve"> </w:t>
      </w:r>
      <w:r w:rsidR="00CF4476">
        <w:rPr>
          <w:rFonts w:ascii="Verdana" w:hAnsi="Verdana"/>
          <w:sz w:val="20"/>
          <w:szCs w:val="20"/>
        </w:rPr>
        <w:t>и съгласно</w:t>
      </w:r>
      <w:r w:rsidRPr="0055666C">
        <w:rPr>
          <w:rFonts w:ascii="Verdana" w:hAnsi="Verdana"/>
          <w:sz w:val="20"/>
          <w:szCs w:val="20"/>
        </w:rPr>
        <w:t xml:space="preserve"> </w:t>
      </w:r>
      <w:r w:rsidRPr="0055666C">
        <w:rPr>
          <w:rStyle w:val="BodytextBookAntiqua105pt"/>
          <w:rFonts w:ascii="Verdana" w:hAnsi="Verdana" w:cs="Times New Roman"/>
          <w:sz w:val="20"/>
          <w:szCs w:val="20"/>
        </w:rPr>
        <w:t>единичните цени от Ценовото предложение</w:t>
      </w:r>
      <w:r w:rsidRPr="0055666C">
        <w:rPr>
          <w:rFonts w:ascii="Verdana" w:hAnsi="Verdana"/>
          <w:sz w:val="20"/>
          <w:szCs w:val="20"/>
        </w:rPr>
        <w:t xml:space="preserve"> на Изпълнителя, и </w:t>
      </w:r>
      <w:r w:rsidRPr="0055666C">
        <w:rPr>
          <w:rFonts w:ascii="Verdana" w:eastAsia="Batang" w:hAnsi="Verdana"/>
          <w:sz w:val="20"/>
          <w:szCs w:val="20"/>
        </w:rPr>
        <w:t>представяне на необходимите документи, посочени в договора.</w:t>
      </w:r>
    </w:p>
    <w:p w:rsidR="0055666C" w:rsidRDefault="0055666C" w:rsidP="005F29CB">
      <w:pPr>
        <w:tabs>
          <w:tab w:val="left" w:pos="851"/>
          <w:tab w:val="left" w:pos="1134"/>
        </w:tabs>
        <w:spacing w:before="20" w:after="20" w:line="240" w:lineRule="auto"/>
        <w:ind w:firstLine="709"/>
        <w:jc w:val="both"/>
        <w:rPr>
          <w:rFonts w:ascii="Verdana" w:hAnsi="Verdana"/>
          <w:color w:val="000000"/>
          <w:sz w:val="20"/>
          <w:szCs w:val="20"/>
        </w:rPr>
      </w:pPr>
      <w:r w:rsidRPr="0055666C">
        <w:rPr>
          <w:rStyle w:val="BodytextBookAntiqua105pt"/>
          <w:rFonts w:ascii="Verdana" w:hAnsi="Verdana" w:cs="Times New Roman"/>
          <w:sz w:val="20"/>
          <w:szCs w:val="20"/>
        </w:rPr>
        <w:lastRenderedPageBreak/>
        <w:t xml:space="preserve">9.2. </w:t>
      </w:r>
      <w:r w:rsidRPr="0055666C">
        <w:rPr>
          <w:rStyle w:val="Bodytext5BookAntiqua105pt"/>
          <w:rFonts w:ascii="Verdana" w:hAnsi="Verdana" w:cs="Times New Roman"/>
          <w:b w:val="0"/>
          <w:bCs w:val="0"/>
          <w:sz w:val="20"/>
          <w:szCs w:val="20"/>
        </w:rPr>
        <w:t>Източник на финансиране</w:t>
      </w:r>
      <w:r w:rsidRPr="0055666C">
        <w:rPr>
          <w:rStyle w:val="Picturecaption17Spacing0pt"/>
          <w:rFonts w:ascii="Verdana" w:hAnsi="Verdana" w:cs="Times New Roman"/>
          <w:sz w:val="20"/>
          <w:szCs w:val="20"/>
        </w:rPr>
        <w:t xml:space="preserve"> – </w:t>
      </w:r>
      <w:r w:rsidRPr="0055666C">
        <w:rPr>
          <w:rStyle w:val="BodytextBookAntiqua105pt"/>
          <w:rFonts w:ascii="Verdana" w:hAnsi="Verdana" w:cs="Times New Roman"/>
          <w:sz w:val="20"/>
          <w:szCs w:val="20"/>
        </w:rPr>
        <w:t>Средствата, необходими за изпъл</w:t>
      </w:r>
      <w:r w:rsidR="00BF4977">
        <w:rPr>
          <w:rStyle w:val="BodytextBookAntiqua105pt"/>
          <w:rFonts w:ascii="Verdana" w:hAnsi="Verdana" w:cs="Times New Roman"/>
          <w:sz w:val="20"/>
          <w:szCs w:val="20"/>
        </w:rPr>
        <w:t>нението на обществената поръчка</w:t>
      </w:r>
      <w:r w:rsidRPr="0055666C">
        <w:rPr>
          <w:rStyle w:val="BodytextBookAntiqua105pt"/>
          <w:rFonts w:ascii="Verdana" w:hAnsi="Verdana" w:cs="Times New Roman"/>
          <w:sz w:val="20"/>
          <w:szCs w:val="20"/>
        </w:rPr>
        <w:t xml:space="preserve"> се осигуряват </w:t>
      </w:r>
      <w:r w:rsidR="00CF4476" w:rsidRPr="001862C0">
        <w:rPr>
          <w:rFonts w:ascii="Verdana" w:eastAsia="Times New Roman" w:hAnsi="Verdana"/>
          <w:bCs/>
          <w:sz w:val="20"/>
          <w:szCs w:val="20"/>
        </w:rPr>
        <w:t>със средства от бюджета на Изпълнителна агенция „Главна инспекция по труда</w:t>
      </w:r>
      <w:r w:rsidRPr="0055666C">
        <w:rPr>
          <w:rFonts w:ascii="Verdana" w:hAnsi="Verdana"/>
          <w:color w:val="000000"/>
          <w:sz w:val="20"/>
          <w:szCs w:val="20"/>
        </w:rPr>
        <w:t>“.</w:t>
      </w:r>
    </w:p>
    <w:p w:rsidR="005F29CB" w:rsidRDefault="005F29CB" w:rsidP="005F29CB">
      <w:pPr>
        <w:tabs>
          <w:tab w:val="left" w:pos="851"/>
          <w:tab w:val="left" w:pos="1134"/>
        </w:tabs>
        <w:spacing w:before="20" w:after="20" w:line="240" w:lineRule="auto"/>
        <w:ind w:firstLine="709"/>
        <w:jc w:val="both"/>
        <w:rPr>
          <w:rFonts w:ascii="Verdana" w:hAnsi="Verdana"/>
          <w:b/>
          <w:sz w:val="20"/>
          <w:szCs w:val="20"/>
        </w:rPr>
      </w:pPr>
    </w:p>
    <w:p w:rsidR="005F29CB" w:rsidRPr="0055666C" w:rsidRDefault="005F29CB" w:rsidP="005F29CB">
      <w:pPr>
        <w:tabs>
          <w:tab w:val="left" w:pos="851"/>
          <w:tab w:val="left" w:pos="1134"/>
        </w:tabs>
        <w:spacing w:before="20" w:after="20" w:line="240" w:lineRule="auto"/>
        <w:ind w:firstLine="709"/>
        <w:jc w:val="both"/>
        <w:rPr>
          <w:rFonts w:ascii="Verdana" w:hAnsi="Verdana"/>
          <w:sz w:val="20"/>
          <w:szCs w:val="20"/>
        </w:rPr>
      </w:pPr>
      <w:r w:rsidRPr="005F29CB">
        <w:rPr>
          <w:rFonts w:ascii="Verdana" w:hAnsi="Verdana"/>
          <w:b/>
          <w:sz w:val="20"/>
          <w:szCs w:val="20"/>
        </w:rPr>
        <w:t>10. Обособени позиции</w:t>
      </w:r>
      <w:r>
        <w:rPr>
          <w:rFonts w:ascii="Verdana" w:hAnsi="Verdana"/>
          <w:b/>
          <w:sz w:val="20"/>
          <w:szCs w:val="20"/>
        </w:rPr>
        <w:t xml:space="preserve">: </w:t>
      </w:r>
      <w:r>
        <w:rPr>
          <w:rFonts w:ascii="Verdana" w:hAnsi="Verdana"/>
          <w:sz w:val="20"/>
          <w:szCs w:val="20"/>
        </w:rPr>
        <w:t xml:space="preserve">Поръчката не е разделена на обособени позиции. </w:t>
      </w:r>
      <w:r w:rsidRPr="005F29CB">
        <w:rPr>
          <w:rFonts w:ascii="Verdana" w:hAnsi="Verdana"/>
          <w:sz w:val="20"/>
          <w:szCs w:val="20"/>
        </w:rPr>
        <w:t>С оглед специфика на поръчката и дейностите, които следва да се извършат описани в техническата спецификация, е нецелесъобразно разделянето на поръчката на обособени позиции, с основната цел да се запази интегрираността на отделните компоненти, както и единността на гаранционната поддръжка на цялата доставка от един изпълнител.</w:t>
      </w:r>
    </w:p>
    <w:p w:rsidR="0055666C" w:rsidRPr="0055666C" w:rsidRDefault="0055666C" w:rsidP="0055666C">
      <w:pPr>
        <w:pStyle w:val="default0"/>
        <w:tabs>
          <w:tab w:val="left" w:pos="567"/>
          <w:tab w:val="left" w:pos="851"/>
          <w:tab w:val="left" w:pos="1134"/>
          <w:tab w:val="left" w:pos="1418"/>
        </w:tabs>
        <w:autoSpaceDE w:val="0"/>
        <w:autoSpaceDN w:val="0"/>
        <w:adjustRightInd w:val="0"/>
        <w:spacing w:before="240" w:beforeAutospacing="0" w:after="0" w:afterAutospacing="0"/>
        <w:ind w:firstLine="709"/>
        <w:jc w:val="both"/>
        <w:rPr>
          <w:rFonts w:ascii="Verdana" w:eastAsia="TimesNewRomanPSMT" w:hAnsi="Verdana"/>
          <w:sz w:val="20"/>
          <w:szCs w:val="20"/>
        </w:rPr>
      </w:pPr>
    </w:p>
    <w:p w:rsidR="0055666C" w:rsidRPr="0055666C" w:rsidRDefault="0055666C" w:rsidP="0055666C">
      <w:pPr>
        <w:shd w:val="clear" w:color="auto" w:fill="FFFFFF"/>
        <w:tabs>
          <w:tab w:val="left" w:pos="806"/>
          <w:tab w:val="left" w:pos="1134"/>
          <w:tab w:val="left" w:pos="3544"/>
        </w:tabs>
        <w:ind w:firstLine="709"/>
        <w:jc w:val="center"/>
        <w:rPr>
          <w:rFonts w:ascii="Verdana" w:hAnsi="Verdana"/>
          <w:b/>
          <w:sz w:val="20"/>
          <w:szCs w:val="20"/>
        </w:rPr>
      </w:pPr>
      <w:r w:rsidRPr="0055666C">
        <w:rPr>
          <w:rFonts w:ascii="Verdana" w:hAnsi="Verdana"/>
          <w:b/>
          <w:sz w:val="20"/>
          <w:szCs w:val="20"/>
        </w:rPr>
        <w:t>II. УСЛОВИЯ ЗА УЧАСТИЕ В ПРОЦЕДУРАТА</w:t>
      </w:r>
    </w:p>
    <w:p w:rsidR="0055666C" w:rsidRPr="0055666C" w:rsidRDefault="0055666C" w:rsidP="0055666C">
      <w:pPr>
        <w:pStyle w:val="3"/>
        <w:numPr>
          <w:ilvl w:val="0"/>
          <w:numId w:val="1"/>
        </w:numPr>
        <w:tabs>
          <w:tab w:val="left" w:pos="993"/>
          <w:tab w:val="left" w:pos="1134"/>
        </w:tabs>
        <w:spacing w:after="0" w:line="276" w:lineRule="auto"/>
        <w:ind w:left="0" w:firstLine="709"/>
        <w:jc w:val="both"/>
        <w:rPr>
          <w:rFonts w:ascii="Verdana" w:hAnsi="Verdana"/>
          <w:sz w:val="20"/>
          <w:szCs w:val="20"/>
        </w:rPr>
      </w:pPr>
      <w:r w:rsidRPr="0055666C">
        <w:rPr>
          <w:rFonts w:ascii="Verdana" w:hAnsi="Verdana"/>
          <w:sz w:val="20"/>
          <w:szCs w:val="20"/>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отговаря на изискванията на ЗОП, ППЗОП и изискванията на възложителя посочени в документацията за обществената поръчка, и има право да изпълнява предмета на поръчката, съгласно законодателството на държавата, в която то е установено.</w:t>
      </w:r>
    </w:p>
    <w:p w:rsidR="0055666C" w:rsidRPr="0055666C" w:rsidRDefault="0055666C" w:rsidP="0055666C">
      <w:pPr>
        <w:pStyle w:val="3"/>
        <w:numPr>
          <w:ilvl w:val="0"/>
          <w:numId w:val="1"/>
        </w:numPr>
        <w:tabs>
          <w:tab w:val="left" w:pos="993"/>
          <w:tab w:val="left" w:pos="1134"/>
        </w:tabs>
        <w:spacing w:before="120" w:after="0" w:line="276" w:lineRule="auto"/>
        <w:ind w:left="0" w:firstLine="709"/>
        <w:jc w:val="both"/>
        <w:rPr>
          <w:rFonts w:ascii="Verdana" w:hAnsi="Verdana"/>
          <w:sz w:val="20"/>
          <w:szCs w:val="20"/>
        </w:rPr>
      </w:pPr>
      <w:r w:rsidRPr="0055666C">
        <w:rPr>
          <w:rFonts w:ascii="Verdana" w:hAnsi="Verdana"/>
          <w:sz w:val="20"/>
          <w:szCs w:val="20"/>
        </w:rPr>
        <w:t>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обществената поръчка.</w:t>
      </w:r>
    </w:p>
    <w:p w:rsidR="0055666C" w:rsidRPr="0055666C" w:rsidRDefault="0055666C" w:rsidP="0055666C">
      <w:pPr>
        <w:pStyle w:val="3"/>
        <w:numPr>
          <w:ilvl w:val="0"/>
          <w:numId w:val="1"/>
        </w:numPr>
        <w:tabs>
          <w:tab w:val="left" w:pos="993"/>
          <w:tab w:val="left" w:pos="1134"/>
        </w:tabs>
        <w:spacing w:before="120" w:after="0" w:line="276" w:lineRule="auto"/>
        <w:ind w:left="0" w:firstLine="709"/>
        <w:jc w:val="both"/>
        <w:rPr>
          <w:rFonts w:ascii="Verdana" w:hAnsi="Verdana"/>
          <w:sz w:val="20"/>
          <w:szCs w:val="20"/>
        </w:rPr>
      </w:pPr>
      <w:r w:rsidRPr="0055666C">
        <w:rPr>
          <w:rFonts w:ascii="Verdana" w:hAnsi="Verdana"/>
          <w:sz w:val="20"/>
          <w:szCs w:val="20"/>
        </w:rPr>
        <w:t>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пълномощно.</w:t>
      </w:r>
    </w:p>
    <w:p w:rsidR="0055666C" w:rsidRPr="0055666C" w:rsidRDefault="0055666C" w:rsidP="0055666C">
      <w:pPr>
        <w:pStyle w:val="3"/>
        <w:numPr>
          <w:ilvl w:val="0"/>
          <w:numId w:val="1"/>
        </w:numPr>
        <w:tabs>
          <w:tab w:val="left" w:pos="993"/>
          <w:tab w:val="left" w:pos="1134"/>
        </w:tabs>
        <w:spacing w:before="120" w:after="0" w:line="276" w:lineRule="auto"/>
        <w:ind w:left="0" w:firstLine="709"/>
        <w:jc w:val="both"/>
        <w:rPr>
          <w:rFonts w:ascii="Verdana" w:hAnsi="Verdana"/>
          <w:sz w:val="20"/>
          <w:szCs w:val="20"/>
        </w:rPr>
      </w:pPr>
      <w:r w:rsidRPr="0055666C">
        <w:rPr>
          <w:rFonts w:ascii="Verdana" w:hAnsi="Verdana"/>
          <w:sz w:val="20"/>
          <w:szCs w:val="20"/>
        </w:rPr>
        <w:t>Участниците – обединения, които не са юридически лица, представят към офертата си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55666C" w:rsidRPr="0055666C" w:rsidRDefault="0055666C" w:rsidP="0055666C">
      <w:pPr>
        <w:pStyle w:val="Default"/>
        <w:tabs>
          <w:tab w:val="left" w:pos="1134"/>
        </w:tabs>
        <w:spacing w:line="276" w:lineRule="auto"/>
        <w:ind w:firstLine="709"/>
        <w:rPr>
          <w:rFonts w:ascii="Verdana" w:hAnsi="Verdana"/>
          <w:sz w:val="20"/>
          <w:szCs w:val="20"/>
        </w:rPr>
      </w:pPr>
      <w:r w:rsidRPr="0055666C">
        <w:rPr>
          <w:rFonts w:ascii="Verdana" w:hAnsi="Verdana"/>
          <w:sz w:val="20"/>
          <w:szCs w:val="20"/>
        </w:rPr>
        <w:t xml:space="preserve">а/ правата и задълженията на участниците в обединението; </w:t>
      </w:r>
    </w:p>
    <w:p w:rsidR="0055666C" w:rsidRPr="0055666C" w:rsidRDefault="0055666C" w:rsidP="0055666C">
      <w:pPr>
        <w:pStyle w:val="Default"/>
        <w:tabs>
          <w:tab w:val="left" w:pos="1134"/>
        </w:tabs>
        <w:spacing w:line="276" w:lineRule="auto"/>
        <w:ind w:firstLine="709"/>
        <w:rPr>
          <w:rFonts w:ascii="Verdana" w:hAnsi="Verdana"/>
          <w:sz w:val="20"/>
          <w:szCs w:val="20"/>
        </w:rPr>
      </w:pPr>
      <w:r w:rsidRPr="0055666C">
        <w:rPr>
          <w:rFonts w:ascii="Verdana" w:hAnsi="Verdana"/>
          <w:sz w:val="20"/>
          <w:szCs w:val="20"/>
        </w:rPr>
        <w:t xml:space="preserve">б/ разпределението на отговорността между членовете на обединението; </w:t>
      </w:r>
    </w:p>
    <w:p w:rsidR="0055666C" w:rsidRPr="0055666C" w:rsidRDefault="0055666C" w:rsidP="0055666C">
      <w:pPr>
        <w:pStyle w:val="Default"/>
        <w:tabs>
          <w:tab w:val="left" w:pos="1134"/>
        </w:tabs>
        <w:spacing w:line="276" w:lineRule="auto"/>
        <w:ind w:firstLine="709"/>
        <w:rPr>
          <w:rFonts w:ascii="Verdana" w:hAnsi="Verdana"/>
          <w:sz w:val="20"/>
          <w:szCs w:val="20"/>
        </w:rPr>
      </w:pPr>
      <w:r w:rsidRPr="0055666C">
        <w:rPr>
          <w:rFonts w:ascii="Verdana" w:hAnsi="Verdana"/>
          <w:sz w:val="20"/>
          <w:szCs w:val="20"/>
        </w:rPr>
        <w:t xml:space="preserve">в/ дейностите, които ще изпълнява всеки член на обединението; </w:t>
      </w:r>
    </w:p>
    <w:p w:rsidR="0055666C" w:rsidRPr="0055666C" w:rsidRDefault="0055666C" w:rsidP="0055666C">
      <w:pPr>
        <w:pStyle w:val="Default"/>
        <w:tabs>
          <w:tab w:val="left" w:pos="1134"/>
        </w:tabs>
        <w:spacing w:line="276" w:lineRule="auto"/>
        <w:ind w:firstLine="709"/>
        <w:jc w:val="both"/>
        <w:rPr>
          <w:rFonts w:ascii="Verdana" w:hAnsi="Verdana"/>
          <w:sz w:val="20"/>
          <w:szCs w:val="20"/>
        </w:rPr>
      </w:pPr>
      <w:r w:rsidRPr="0055666C">
        <w:rPr>
          <w:rFonts w:ascii="Verdana" w:hAnsi="Verdana"/>
          <w:sz w:val="20"/>
          <w:szCs w:val="20"/>
        </w:rPr>
        <w:t>г/ определения партньор, който представлява обединението за целите на обществената поръчка.</w:t>
      </w:r>
    </w:p>
    <w:p w:rsidR="0055666C" w:rsidRPr="0055666C" w:rsidRDefault="0055666C" w:rsidP="0055666C">
      <w:pPr>
        <w:pStyle w:val="3"/>
        <w:tabs>
          <w:tab w:val="left" w:pos="993"/>
          <w:tab w:val="left" w:pos="1134"/>
        </w:tabs>
        <w:spacing w:before="120" w:after="0" w:line="276" w:lineRule="auto"/>
        <w:ind w:left="0" w:firstLine="709"/>
        <w:jc w:val="both"/>
        <w:rPr>
          <w:rFonts w:ascii="Verdana" w:hAnsi="Verdana"/>
          <w:sz w:val="20"/>
          <w:szCs w:val="20"/>
        </w:rPr>
      </w:pPr>
      <w:r w:rsidRPr="0055666C">
        <w:rPr>
          <w:rFonts w:ascii="Verdana" w:hAnsi="Verdana"/>
          <w:b/>
          <w:sz w:val="20"/>
          <w:szCs w:val="20"/>
          <w:lang w:val="en-US"/>
        </w:rPr>
        <w:t>4.1</w:t>
      </w:r>
      <w:r w:rsidRPr="0055666C">
        <w:rPr>
          <w:rFonts w:ascii="Verdana" w:hAnsi="Verdana"/>
          <w:sz w:val="20"/>
          <w:szCs w:val="20"/>
          <w:lang w:val="en-US"/>
        </w:rPr>
        <w:t xml:space="preserve">. </w:t>
      </w:r>
      <w:r w:rsidRPr="0055666C">
        <w:rPr>
          <w:rFonts w:ascii="Verdana" w:hAnsi="Verdana"/>
          <w:sz w:val="20"/>
          <w:szCs w:val="20"/>
        </w:rPr>
        <w:t xml:space="preserve">Възложителят поставя изискване да е налице солидарна отговорност за участниците в обединението при изпълнението на поръчката. </w:t>
      </w:r>
      <w:r w:rsidRPr="0055666C">
        <w:rPr>
          <w:rFonts w:ascii="Verdana" w:hAnsi="Verdana"/>
          <w:bCs/>
          <w:sz w:val="20"/>
          <w:szCs w:val="20"/>
          <w:lang w:eastAsia="x-none"/>
        </w:rPr>
        <w:t>Всички членове на обединението се задължават да останат в него за периода на провеждане на процедурата за възлагане на обществената поръчка, а в случай че обединението бъде избрано за Изпълнител – за целия срок на изпълнение на договора</w:t>
      </w:r>
      <w:r w:rsidRPr="0055666C">
        <w:rPr>
          <w:rFonts w:ascii="Verdana" w:hAnsi="Verdana"/>
          <w:sz w:val="20"/>
          <w:szCs w:val="20"/>
        </w:rPr>
        <w:t xml:space="preserve">. </w:t>
      </w:r>
    </w:p>
    <w:p w:rsidR="0055666C" w:rsidRPr="0055666C" w:rsidRDefault="0055666C" w:rsidP="0055666C">
      <w:pPr>
        <w:pStyle w:val="3"/>
        <w:tabs>
          <w:tab w:val="left" w:pos="993"/>
          <w:tab w:val="left" w:pos="1134"/>
        </w:tabs>
        <w:spacing w:before="120" w:after="0" w:line="276" w:lineRule="auto"/>
        <w:ind w:left="0" w:firstLine="709"/>
        <w:jc w:val="both"/>
        <w:rPr>
          <w:rFonts w:ascii="Verdana" w:hAnsi="Verdana"/>
          <w:sz w:val="20"/>
          <w:szCs w:val="20"/>
        </w:rPr>
      </w:pPr>
      <w:r w:rsidRPr="0055666C">
        <w:rPr>
          <w:rFonts w:ascii="Verdana" w:hAnsi="Verdana"/>
          <w:b/>
          <w:sz w:val="20"/>
          <w:szCs w:val="20"/>
        </w:rPr>
        <w:t>4.2</w:t>
      </w:r>
      <w:r w:rsidRPr="0055666C">
        <w:rPr>
          <w:rFonts w:ascii="Verdana" w:hAnsi="Verdana"/>
          <w:sz w:val="20"/>
          <w:szCs w:val="20"/>
        </w:rPr>
        <w:t xml:space="preserve">. В случай че обединението не е създадено специално за участие в настоящата обществена поръчка и/или в основния документ за създаване на обединението не се съдържат посочените по-горе клаузи, Участникът трябва да представи сключено допълнително споразумение към договора, в което тези изисквания да са отразени. Допълнителното споразумение следва да отговаря на изискванията за форма, </w:t>
      </w:r>
      <w:proofErr w:type="spellStart"/>
      <w:r w:rsidRPr="0055666C">
        <w:rPr>
          <w:rFonts w:ascii="Verdana" w:hAnsi="Verdana"/>
          <w:sz w:val="20"/>
          <w:szCs w:val="20"/>
        </w:rPr>
        <w:t>относими</w:t>
      </w:r>
      <w:proofErr w:type="spellEnd"/>
      <w:r w:rsidRPr="0055666C">
        <w:rPr>
          <w:rFonts w:ascii="Verdana" w:hAnsi="Verdana"/>
          <w:sz w:val="20"/>
          <w:szCs w:val="20"/>
        </w:rPr>
        <w:t xml:space="preserve"> към основният документ за създаване на обединението.</w:t>
      </w:r>
    </w:p>
    <w:p w:rsidR="0055666C" w:rsidRPr="0055666C" w:rsidRDefault="0055666C" w:rsidP="0055666C">
      <w:pPr>
        <w:pStyle w:val="3"/>
        <w:numPr>
          <w:ilvl w:val="0"/>
          <w:numId w:val="1"/>
        </w:numPr>
        <w:tabs>
          <w:tab w:val="left" w:pos="993"/>
          <w:tab w:val="left" w:pos="1134"/>
        </w:tabs>
        <w:spacing w:before="120" w:after="0" w:line="276" w:lineRule="auto"/>
        <w:ind w:left="0" w:firstLine="709"/>
        <w:jc w:val="both"/>
        <w:rPr>
          <w:rFonts w:ascii="Verdana" w:hAnsi="Verdana"/>
          <w:sz w:val="20"/>
          <w:szCs w:val="20"/>
        </w:rPr>
      </w:pPr>
      <w:r w:rsidRPr="0055666C">
        <w:rPr>
          <w:rFonts w:ascii="Verdana" w:hAnsi="Verdana"/>
          <w:sz w:val="20"/>
          <w:szCs w:val="20"/>
        </w:rPr>
        <w:t xml:space="preserve">Участниците могат да се позоват на капацитета на трети лица, независимо от правната връзка между тях, по отношение критериите за подбор, свързани с икономическото и финансовото състояние, </w:t>
      </w:r>
      <w:r w:rsidRPr="0055666C">
        <w:rPr>
          <w:rFonts w:ascii="Verdana" w:hAnsi="Verdana"/>
          <w:sz w:val="20"/>
          <w:szCs w:val="20"/>
          <w:lang w:val="x-none"/>
        </w:rPr>
        <w:t>техническите и професионалните способности</w:t>
      </w:r>
      <w:r w:rsidRPr="0055666C">
        <w:rPr>
          <w:rFonts w:ascii="Verdana" w:hAnsi="Verdana"/>
          <w:sz w:val="20"/>
          <w:szCs w:val="20"/>
        </w:rPr>
        <w:t xml:space="preserve">. Третите лица трябва да отговарят на съответните критерии за подбор, за доказването на </w:t>
      </w:r>
      <w:r w:rsidRPr="0055666C">
        <w:rPr>
          <w:rFonts w:ascii="Verdana" w:hAnsi="Verdana"/>
          <w:sz w:val="20"/>
          <w:szCs w:val="20"/>
        </w:rPr>
        <w:lastRenderedPageBreak/>
        <w:t>които участникът се позовава на техния капацитет и за тях да не са налице основанията за отстраняване от процедурата.</w:t>
      </w:r>
    </w:p>
    <w:p w:rsidR="0055666C" w:rsidRPr="0055666C" w:rsidRDefault="0055666C" w:rsidP="0055666C">
      <w:pPr>
        <w:pStyle w:val="3"/>
        <w:numPr>
          <w:ilvl w:val="0"/>
          <w:numId w:val="1"/>
        </w:numPr>
        <w:tabs>
          <w:tab w:val="left" w:pos="993"/>
          <w:tab w:val="left" w:pos="1134"/>
        </w:tabs>
        <w:spacing w:before="120" w:after="0" w:line="276" w:lineRule="auto"/>
        <w:ind w:left="0" w:firstLine="709"/>
        <w:jc w:val="both"/>
        <w:rPr>
          <w:rFonts w:ascii="Verdana" w:hAnsi="Verdana"/>
          <w:sz w:val="20"/>
          <w:szCs w:val="20"/>
        </w:rPr>
      </w:pPr>
      <w:r w:rsidRPr="0055666C">
        <w:rPr>
          <w:rFonts w:ascii="Verdana" w:hAnsi="Verdana"/>
          <w:sz w:val="20"/>
          <w:szCs w:val="20"/>
        </w:rPr>
        <w:t>При изпълнение на поръчката участниците могат да ползват подизпълнители, като  същите трябва да отговарят на съответният критерий за подбор, съобразно вида и дела от поръчката, които те ще изпълняват.</w:t>
      </w:r>
    </w:p>
    <w:p w:rsidR="0055666C" w:rsidRPr="0055666C" w:rsidRDefault="0055666C" w:rsidP="0055666C">
      <w:pPr>
        <w:pStyle w:val="3"/>
        <w:numPr>
          <w:ilvl w:val="0"/>
          <w:numId w:val="1"/>
        </w:numPr>
        <w:tabs>
          <w:tab w:val="left" w:pos="993"/>
          <w:tab w:val="left" w:pos="1134"/>
        </w:tabs>
        <w:spacing w:before="120" w:after="0" w:line="276" w:lineRule="auto"/>
        <w:ind w:left="0" w:firstLine="709"/>
        <w:jc w:val="both"/>
        <w:rPr>
          <w:rFonts w:ascii="Verdana" w:hAnsi="Verdana"/>
          <w:sz w:val="20"/>
          <w:szCs w:val="20"/>
        </w:rPr>
      </w:pPr>
      <w:r w:rsidRPr="0055666C">
        <w:rPr>
          <w:rFonts w:ascii="Verdana" w:hAnsi="Verdana"/>
          <w:sz w:val="20"/>
          <w:szCs w:val="20"/>
        </w:rPr>
        <w:t>В процедурата за възлагане на обществена поръчка едно физическо или юридическо лице може да участва само в едно обединение.</w:t>
      </w:r>
    </w:p>
    <w:p w:rsidR="0055666C" w:rsidRPr="0055666C" w:rsidRDefault="0055666C" w:rsidP="0055666C">
      <w:pPr>
        <w:pStyle w:val="3"/>
        <w:numPr>
          <w:ilvl w:val="0"/>
          <w:numId w:val="1"/>
        </w:numPr>
        <w:tabs>
          <w:tab w:val="left" w:pos="993"/>
          <w:tab w:val="left" w:pos="1134"/>
        </w:tabs>
        <w:spacing w:before="120" w:after="0" w:line="276" w:lineRule="auto"/>
        <w:ind w:left="0" w:firstLine="709"/>
        <w:jc w:val="both"/>
        <w:rPr>
          <w:rFonts w:ascii="Verdana" w:hAnsi="Verdana"/>
          <w:sz w:val="20"/>
          <w:szCs w:val="20"/>
        </w:rPr>
      </w:pPr>
      <w:r w:rsidRPr="0055666C">
        <w:rPr>
          <w:rFonts w:ascii="Verdana" w:hAnsi="Verdana"/>
          <w:sz w:val="20"/>
          <w:szCs w:val="20"/>
        </w:rPr>
        <w:t>Лице, което участва в обединение или е дало съгласие да бъде подизпълнител на друг участник, не може да подава самостоятелно оферта.</w:t>
      </w:r>
    </w:p>
    <w:p w:rsidR="0055666C" w:rsidRPr="0055666C" w:rsidRDefault="0055666C" w:rsidP="0055666C">
      <w:pPr>
        <w:pStyle w:val="3"/>
        <w:numPr>
          <w:ilvl w:val="0"/>
          <w:numId w:val="1"/>
        </w:numPr>
        <w:tabs>
          <w:tab w:val="left" w:pos="993"/>
          <w:tab w:val="left" w:pos="1134"/>
        </w:tabs>
        <w:spacing w:before="120" w:after="0" w:line="276" w:lineRule="auto"/>
        <w:ind w:left="0" w:firstLine="709"/>
        <w:jc w:val="both"/>
        <w:rPr>
          <w:rFonts w:ascii="Verdana" w:hAnsi="Verdana"/>
          <w:sz w:val="20"/>
          <w:szCs w:val="20"/>
        </w:rPr>
      </w:pPr>
      <w:r w:rsidRPr="0055666C">
        <w:rPr>
          <w:rFonts w:ascii="Verdana" w:hAnsi="Verdana"/>
          <w:sz w:val="20"/>
          <w:szCs w:val="20"/>
        </w:rPr>
        <w:t>Съгласно чл. 101, ал. 11 от ЗОП свързани лица не могат да бъдат самостоятелни участници в настоящата процедура. Съгласно § 2, т. 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 а именно:</w:t>
      </w:r>
    </w:p>
    <w:p w:rsidR="0055666C" w:rsidRPr="0055666C" w:rsidRDefault="0055666C" w:rsidP="0055666C">
      <w:pPr>
        <w:pStyle w:val="Default"/>
        <w:tabs>
          <w:tab w:val="left" w:pos="1134"/>
        </w:tabs>
        <w:spacing w:line="276" w:lineRule="auto"/>
        <w:ind w:firstLine="709"/>
        <w:rPr>
          <w:rFonts w:ascii="Verdana" w:hAnsi="Verdana"/>
          <w:sz w:val="20"/>
          <w:szCs w:val="20"/>
        </w:rPr>
      </w:pPr>
      <w:r w:rsidRPr="0055666C">
        <w:rPr>
          <w:rFonts w:ascii="Verdana" w:hAnsi="Verdana"/>
          <w:sz w:val="20"/>
          <w:szCs w:val="20"/>
        </w:rPr>
        <w:t xml:space="preserve">§ 1, т. 13 от ДР на ЗППЦК „Свързани лица“ са: </w:t>
      </w:r>
    </w:p>
    <w:p w:rsidR="0055666C" w:rsidRPr="0055666C" w:rsidRDefault="0055666C" w:rsidP="0055666C">
      <w:pPr>
        <w:pStyle w:val="Default"/>
        <w:tabs>
          <w:tab w:val="left" w:pos="1134"/>
        </w:tabs>
        <w:spacing w:line="276" w:lineRule="auto"/>
        <w:ind w:firstLine="709"/>
        <w:rPr>
          <w:rFonts w:ascii="Verdana" w:hAnsi="Verdana"/>
          <w:sz w:val="20"/>
          <w:szCs w:val="20"/>
        </w:rPr>
      </w:pPr>
      <w:r w:rsidRPr="0055666C">
        <w:rPr>
          <w:rFonts w:ascii="Verdana" w:hAnsi="Verdana"/>
          <w:sz w:val="20"/>
          <w:szCs w:val="20"/>
        </w:rPr>
        <w:t xml:space="preserve">а) лицата, едното от които контролира другото лице или негово дъщерно дружество; </w:t>
      </w:r>
    </w:p>
    <w:p w:rsidR="0055666C" w:rsidRPr="0055666C" w:rsidRDefault="0055666C" w:rsidP="0055666C">
      <w:pPr>
        <w:pStyle w:val="Default"/>
        <w:tabs>
          <w:tab w:val="left" w:pos="1134"/>
        </w:tabs>
        <w:spacing w:line="276" w:lineRule="auto"/>
        <w:ind w:firstLine="709"/>
        <w:rPr>
          <w:rFonts w:ascii="Verdana" w:hAnsi="Verdana"/>
          <w:sz w:val="20"/>
          <w:szCs w:val="20"/>
        </w:rPr>
      </w:pPr>
      <w:r w:rsidRPr="0055666C">
        <w:rPr>
          <w:rFonts w:ascii="Verdana" w:hAnsi="Verdana"/>
          <w:sz w:val="20"/>
          <w:szCs w:val="20"/>
        </w:rPr>
        <w:t xml:space="preserve">б) лицата, чиято дейност се контролира от трето лице; </w:t>
      </w:r>
    </w:p>
    <w:p w:rsidR="0055666C" w:rsidRPr="0055666C" w:rsidRDefault="0055666C" w:rsidP="0055666C">
      <w:pPr>
        <w:pStyle w:val="Default"/>
        <w:tabs>
          <w:tab w:val="left" w:pos="1134"/>
        </w:tabs>
        <w:spacing w:line="276" w:lineRule="auto"/>
        <w:ind w:firstLine="709"/>
        <w:rPr>
          <w:rFonts w:ascii="Verdana" w:hAnsi="Verdana"/>
          <w:sz w:val="20"/>
          <w:szCs w:val="20"/>
        </w:rPr>
      </w:pPr>
      <w:r w:rsidRPr="0055666C">
        <w:rPr>
          <w:rFonts w:ascii="Verdana" w:hAnsi="Verdana"/>
          <w:sz w:val="20"/>
          <w:szCs w:val="20"/>
        </w:rPr>
        <w:t xml:space="preserve">в) лицата, които съвместно контролират трето лице; </w:t>
      </w:r>
    </w:p>
    <w:p w:rsidR="0055666C" w:rsidRPr="0055666C" w:rsidRDefault="0055666C" w:rsidP="0055666C">
      <w:pPr>
        <w:pStyle w:val="Default"/>
        <w:tabs>
          <w:tab w:val="left" w:pos="1134"/>
        </w:tabs>
        <w:spacing w:line="276" w:lineRule="auto"/>
        <w:ind w:firstLine="709"/>
        <w:rPr>
          <w:rFonts w:ascii="Verdana" w:hAnsi="Verdana"/>
          <w:sz w:val="20"/>
          <w:szCs w:val="20"/>
        </w:rPr>
      </w:pPr>
      <w:r w:rsidRPr="0055666C">
        <w:rPr>
          <w:rFonts w:ascii="Verdana" w:hAnsi="Verdana"/>
          <w:sz w:val="20"/>
          <w:szCs w:val="20"/>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w:t>
      </w:r>
    </w:p>
    <w:p w:rsidR="0055666C" w:rsidRPr="0055666C" w:rsidRDefault="0055666C" w:rsidP="0055666C">
      <w:pPr>
        <w:pStyle w:val="Default"/>
        <w:tabs>
          <w:tab w:val="left" w:pos="1134"/>
        </w:tabs>
        <w:spacing w:line="276" w:lineRule="auto"/>
        <w:ind w:firstLine="709"/>
        <w:rPr>
          <w:rFonts w:ascii="Verdana" w:hAnsi="Verdana"/>
          <w:sz w:val="20"/>
          <w:szCs w:val="20"/>
        </w:rPr>
      </w:pPr>
      <w:r w:rsidRPr="0055666C">
        <w:rPr>
          <w:rFonts w:ascii="Verdana" w:hAnsi="Verdana"/>
          <w:sz w:val="20"/>
          <w:szCs w:val="20"/>
        </w:rPr>
        <w:t xml:space="preserve">§ 1, т. 14 от ДР на ЗППЦК „Контрол“ е налице, когато едно лице: </w:t>
      </w:r>
    </w:p>
    <w:p w:rsidR="0055666C" w:rsidRPr="0055666C" w:rsidRDefault="0055666C" w:rsidP="0055666C">
      <w:pPr>
        <w:pStyle w:val="Default"/>
        <w:tabs>
          <w:tab w:val="left" w:pos="1134"/>
        </w:tabs>
        <w:spacing w:line="276" w:lineRule="auto"/>
        <w:ind w:firstLine="709"/>
        <w:rPr>
          <w:rFonts w:ascii="Verdana" w:hAnsi="Verdana"/>
          <w:sz w:val="20"/>
          <w:szCs w:val="20"/>
        </w:rPr>
      </w:pPr>
      <w:r w:rsidRPr="0055666C">
        <w:rPr>
          <w:rFonts w:ascii="Verdana" w:hAnsi="Verdana"/>
          <w:sz w:val="20"/>
          <w:szCs w:val="20"/>
        </w:rPr>
        <w:t xml:space="preserve">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 </w:t>
      </w:r>
    </w:p>
    <w:p w:rsidR="0055666C" w:rsidRPr="0055666C" w:rsidRDefault="0055666C" w:rsidP="0055666C">
      <w:pPr>
        <w:pStyle w:val="Default"/>
        <w:tabs>
          <w:tab w:val="left" w:pos="1134"/>
        </w:tabs>
        <w:spacing w:line="276" w:lineRule="auto"/>
        <w:ind w:firstLine="709"/>
        <w:rPr>
          <w:rFonts w:ascii="Verdana" w:hAnsi="Verdana"/>
          <w:sz w:val="20"/>
          <w:szCs w:val="20"/>
        </w:rPr>
      </w:pPr>
      <w:r w:rsidRPr="0055666C">
        <w:rPr>
          <w:rFonts w:ascii="Verdana" w:hAnsi="Verdana"/>
          <w:sz w:val="20"/>
          <w:szCs w:val="20"/>
        </w:rPr>
        <w:t xml:space="preserve">б) може да определя пряко или непряко повече от половината от членовете на управителния или контролния орган на едно юридическо лице; или </w:t>
      </w:r>
    </w:p>
    <w:p w:rsidR="0055666C" w:rsidRPr="0055666C" w:rsidRDefault="0055666C" w:rsidP="0055666C">
      <w:pPr>
        <w:pStyle w:val="Default"/>
        <w:tabs>
          <w:tab w:val="left" w:pos="1134"/>
        </w:tabs>
        <w:spacing w:line="276" w:lineRule="auto"/>
        <w:ind w:firstLine="709"/>
        <w:rPr>
          <w:rFonts w:ascii="Verdana" w:hAnsi="Verdana"/>
          <w:sz w:val="20"/>
          <w:szCs w:val="20"/>
        </w:rPr>
      </w:pPr>
      <w:r w:rsidRPr="0055666C">
        <w:rPr>
          <w:rFonts w:ascii="Verdana" w:hAnsi="Verdana"/>
          <w:sz w:val="20"/>
          <w:szCs w:val="20"/>
        </w:rPr>
        <w:t xml:space="preserve">в) може по друг начин да упражнява решаващо влияние върху вземането на решения във връзка с дейността на юридическо лице. </w:t>
      </w:r>
    </w:p>
    <w:p w:rsidR="0055666C" w:rsidRPr="0055666C" w:rsidRDefault="0055666C" w:rsidP="0055666C">
      <w:pPr>
        <w:pStyle w:val="3"/>
        <w:numPr>
          <w:ilvl w:val="0"/>
          <w:numId w:val="1"/>
        </w:numPr>
        <w:tabs>
          <w:tab w:val="left" w:pos="993"/>
          <w:tab w:val="left" w:pos="1134"/>
        </w:tabs>
        <w:spacing w:before="120" w:after="0" w:line="276" w:lineRule="auto"/>
        <w:ind w:left="0" w:firstLine="709"/>
        <w:jc w:val="both"/>
        <w:rPr>
          <w:rFonts w:ascii="Verdana" w:hAnsi="Verdana"/>
          <w:sz w:val="20"/>
          <w:szCs w:val="20"/>
        </w:rPr>
      </w:pPr>
      <w:r w:rsidRPr="0055666C">
        <w:rPr>
          <w:rFonts w:ascii="Verdana" w:hAnsi="Verdana"/>
          <w:sz w:val="20"/>
          <w:szCs w:val="20"/>
        </w:rPr>
        <w:t xml:space="preserve">На основание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(ЗИФОДРЮПДРСТЛТДС), дружества, регистрирани в юрисдикции с преференциален данъчен режим, и контролираните от тях лица </w:t>
      </w:r>
      <w:r w:rsidRPr="0055666C">
        <w:rPr>
          <w:rFonts w:ascii="Verdana" w:hAnsi="Verdana"/>
          <w:b/>
          <w:bCs/>
          <w:sz w:val="20"/>
          <w:szCs w:val="20"/>
        </w:rPr>
        <w:t xml:space="preserve">не могат пряко или косвено да участват в процедурата, включително и чрез гражданско дружество/консорциум, </w:t>
      </w:r>
      <w:r w:rsidRPr="0055666C">
        <w:rPr>
          <w:rFonts w:ascii="Verdana" w:hAnsi="Verdana"/>
          <w:sz w:val="20"/>
          <w:szCs w:val="20"/>
        </w:rPr>
        <w:t xml:space="preserve">в което участва дружество, регистрирано в юрисдикция с преференциален данъчен режим. </w:t>
      </w:r>
    </w:p>
    <w:p w:rsidR="0055666C" w:rsidRPr="0055666C" w:rsidRDefault="0055666C" w:rsidP="0055666C">
      <w:pPr>
        <w:pStyle w:val="3"/>
        <w:numPr>
          <w:ilvl w:val="0"/>
          <w:numId w:val="1"/>
        </w:numPr>
        <w:tabs>
          <w:tab w:val="left" w:pos="993"/>
          <w:tab w:val="left" w:pos="1134"/>
        </w:tabs>
        <w:spacing w:before="120" w:after="0" w:line="276" w:lineRule="auto"/>
        <w:ind w:left="0" w:firstLine="709"/>
        <w:jc w:val="both"/>
        <w:rPr>
          <w:rFonts w:ascii="Verdana" w:hAnsi="Verdana"/>
          <w:sz w:val="20"/>
          <w:szCs w:val="20"/>
        </w:rPr>
      </w:pPr>
      <w:r w:rsidRPr="0055666C">
        <w:rPr>
          <w:rFonts w:ascii="Verdana" w:hAnsi="Verdana"/>
          <w:sz w:val="20"/>
          <w:szCs w:val="20"/>
        </w:rPr>
        <w:t>Съгласно</w:t>
      </w:r>
      <w:r w:rsidRPr="0055666C">
        <w:rPr>
          <w:rFonts w:ascii="Verdana" w:hAnsi="Verdana"/>
          <w:color w:val="000000"/>
          <w:sz w:val="20"/>
          <w:szCs w:val="20"/>
        </w:rPr>
        <w:t xml:space="preserve"> чл. 69 от Закона за противодействие на корупцията и за отнемане на незаконно придобитото имущество (ЗПКОНПИ) – </w:t>
      </w:r>
      <w:r w:rsidRPr="0055666C">
        <w:rPr>
          <w:rFonts w:ascii="Verdana" w:hAnsi="Verdana"/>
          <w:color w:val="000000"/>
          <w:spacing w:val="-2"/>
          <w:sz w:val="20"/>
          <w:szCs w:val="20"/>
        </w:rPr>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за участие в процедури за обществени поръчки, се прилага и за юридическо лице, в което лицето по предходното изречение е станало съдружник, притежава дялове или е управител или член на орган на управление или контрол след освобождаването му от длъжност.</w:t>
      </w:r>
    </w:p>
    <w:p w:rsidR="00BE7FDF" w:rsidRDefault="00BE7FDF" w:rsidP="00BE7FDF">
      <w:pPr>
        <w:shd w:val="clear" w:color="auto" w:fill="FFFFFF"/>
        <w:jc w:val="center"/>
        <w:rPr>
          <w:rFonts w:ascii="Verdana" w:hAnsi="Verdana"/>
          <w:b/>
          <w:sz w:val="20"/>
          <w:szCs w:val="20"/>
          <w:lang w:val="ru-RU"/>
        </w:rPr>
      </w:pPr>
    </w:p>
    <w:p w:rsidR="0055666C" w:rsidRPr="0055666C" w:rsidRDefault="0055666C" w:rsidP="00BE7FDF">
      <w:pPr>
        <w:shd w:val="clear" w:color="auto" w:fill="FFFFFF"/>
        <w:jc w:val="center"/>
        <w:rPr>
          <w:rFonts w:ascii="Verdana" w:hAnsi="Verdana"/>
          <w:b/>
          <w:sz w:val="20"/>
          <w:szCs w:val="20"/>
          <w:lang w:val="ru-RU"/>
        </w:rPr>
      </w:pPr>
      <w:r w:rsidRPr="0055666C">
        <w:rPr>
          <w:rFonts w:ascii="Verdana" w:hAnsi="Verdana"/>
          <w:b/>
          <w:sz w:val="20"/>
          <w:szCs w:val="20"/>
          <w:lang w:val="ru-RU"/>
        </w:rPr>
        <w:lastRenderedPageBreak/>
        <w:t>ІІІ. КРИТЕРИИ ЗА ПОДБОР</w:t>
      </w:r>
    </w:p>
    <w:p w:rsidR="0055666C" w:rsidRPr="0055666C" w:rsidRDefault="0055666C" w:rsidP="00BF4977">
      <w:pPr>
        <w:shd w:val="clear" w:color="auto" w:fill="FFFFFF"/>
        <w:tabs>
          <w:tab w:val="left" w:pos="806"/>
          <w:tab w:val="left" w:pos="1134"/>
          <w:tab w:val="left" w:pos="3544"/>
        </w:tabs>
        <w:spacing w:after="0"/>
        <w:ind w:firstLine="709"/>
        <w:jc w:val="center"/>
        <w:rPr>
          <w:rFonts w:ascii="Verdana" w:hAnsi="Verdana"/>
          <w:b/>
          <w:sz w:val="20"/>
          <w:szCs w:val="20"/>
        </w:rPr>
      </w:pPr>
    </w:p>
    <w:p w:rsidR="0055666C" w:rsidRPr="0055666C" w:rsidRDefault="0055666C" w:rsidP="0055666C">
      <w:pPr>
        <w:pStyle w:val="51"/>
        <w:tabs>
          <w:tab w:val="left" w:pos="1134"/>
        </w:tabs>
        <w:spacing w:before="0" w:after="0" w:line="276" w:lineRule="auto"/>
        <w:ind w:firstLine="709"/>
        <w:jc w:val="both"/>
        <w:rPr>
          <w:rFonts w:ascii="Verdana" w:hAnsi="Verdana"/>
          <w:i w:val="0"/>
          <w:sz w:val="20"/>
          <w:szCs w:val="20"/>
        </w:rPr>
      </w:pPr>
      <w:r w:rsidRPr="0055666C">
        <w:rPr>
          <w:rFonts w:ascii="Verdana" w:hAnsi="Verdana"/>
          <w:i w:val="0"/>
          <w:sz w:val="20"/>
          <w:szCs w:val="20"/>
        </w:rPr>
        <w:t xml:space="preserve">Участниците декларират съответствие с критериите за подбор в </w:t>
      </w:r>
      <w:r w:rsidRPr="0055666C">
        <w:rPr>
          <w:rStyle w:val="inputvalue1"/>
          <w:rFonts w:ascii="Verdana" w:hAnsi="Verdana" w:cs="Times New Roman"/>
          <w:i w:val="0"/>
        </w:rPr>
        <w:t xml:space="preserve">Част IV „Критерии за подбор“ от </w:t>
      </w:r>
      <w:proofErr w:type="spellStart"/>
      <w:r w:rsidRPr="0055666C">
        <w:rPr>
          <w:rStyle w:val="inputvalue1"/>
          <w:rFonts w:ascii="Verdana" w:hAnsi="Verdana" w:cs="Times New Roman"/>
          <w:i w:val="0"/>
        </w:rPr>
        <w:t>е</w:t>
      </w:r>
      <w:r w:rsidRPr="0055666C">
        <w:rPr>
          <w:rFonts w:ascii="Verdana" w:hAnsi="Verdana"/>
          <w:i w:val="0"/>
          <w:sz w:val="20"/>
          <w:szCs w:val="20"/>
        </w:rPr>
        <w:t>ЕЕДОП</w:t>
      </w:r>
      <w:proofErr w:type="spellEnd"/>
      <w:r w:rsidRPr="0055666C">
        <w:rPr>
          <w:rFonts w:ascii="Verdana" w:hAnsi="Verdana"/>
          <w:i w:val="0"/>
          <w:sz w:val="20"/>
          <w:szCs w:val="20"/>
        </w:rPr>
        <w:t>. Участниците предоставят съответната информация, изисквана от възложителя, и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55666C" w:rsidRPr="0055666C" w:rsidRDefault="0055666C" w:rsidP="0055666C">
      <w:pPr>
        <w:widowControl w:val="0"/>
        <w:shd w:val="clear" w:color="auto" w:fill="FFFFFF"/>
        <w:tabs>
          <w:tab w:val="left" w:pos="1134"/>
        </w:tabs>
        <w:autoSpaceDE w:val="0"/>
        <w:autoSpaceDN w:val="0"/>
        <w:adjustRightInd w:val="0"/>
        <w:spacing w:line="276" w:lineRule="auto"/>
        <w:ind w:firstLine="709"/>
        <w:jc w:val="both"/>
        <w:rPr>
          <w:rFonts w:ascii="Verdana" w:hAnsi="Verdana"/>
          <w:b/>
          <w:iCs/>
          <w:color w:val="000000"/>
          <w:spacing w:val="-1"/>
          <w:sz w:val="20"/>
          <w:szCs w:val="20"/>
        </w:rPr>
      </w:pPr>
      <w:r w:rsidRPr="0055666C">
        <w:rPr>
          <w:rFonts w:ascii="Verdana" w:hAnsi="Verdana"/>
          <w:sz w:val="20"/>
          <w:szCs w:val="20"/>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Pr="0055666C">
        <w:rPr>
          <w:rFonts w:ascii="Verdana" w:hAnsi="Verdana"/>
          <w:b/>
          <w:iCs/>
          <w:color w:val="000000"/>
          <w:spacing w:val="-1"/>
          <w:sz w:val="20"/>
          <w:szCs w:val="20"/>
        </w:rPr>
        <w:t xml:space="preserve"> </w:t>
      </w:r>
    </w:p>
    <w:p w:rsidR="0055666C" w:rsidRPr="0055666C" w:rsidRDefault="0055666C" w:rsidP="0055666C">
      <w:pPr>
        <w:widowControl w:val="0"/>
        <w:shd w:val="clear" w:color="auto" w:fill="FFFFFF"/>
        <w:tabs>
          <w:tab w:val="left" w:pos="1134"/>
        </w:tabs>
        <w:autoSpaceDE w:val="0"/>
        <w:autoSpaceDN w:val="0"/>
        <w:adjustRightInd w:val="0"/>
        <w:spacing w:line="276" w:lineRule="auto"/>
        <w:ind w:firstLine="709"/>
        <w:jc w:val="both"/>
        <w:rPr>
          <w:rFonts w:ascii="Verdana" w:hAnsi="Verdana"/>
          <w:b/>
          <w:iCs/>
          <w:color w:val="000000"/>
          <w:spacing w:val="-1"/>
          <w:sz w:val="20"/>
          <w:szCs w:val="20"/>
        </w:rPr>
      </w:pPr>
      <w:r w:rsidRPr="0055666C">
        <w:rPr>
          <w:rFonts w:ascii="Verdana" w:hAnsi="Verdana"/>
          <w:sz w:val="20"/>
          <w:szCs w:val="20"/>
        </w:rPr>
        <w:t>В случай</w:t>
      </w:r>
      <w:r w:rsidR="00EC692E">
        <w:rPr>
          <w:rFonts w:ascii="Verdana" w:hAnsi="Verdana"/>
          <w:sz w:val="20"/>
          <w:szCs w:val="20"/>
        </w:rPr>
        <w:t>,</w:t>
      </w:r>
      <w:r w:rsidRPr="0055666C">
        <w:rPr>
          <w:rFonts w:ascii="Verdana" w:hAnsi="Verdana"/>
          <w:sz w:val="20"/>
          <w:szCs w:val="20"/>
        </w:rPr>
        <w:t xml:space="preserve"> че при изпълнение на поръчката участникът ползва капацитета на трети лица, последните следва да отговарят на критерия за подбор, за доказването на който участникът се позовава на техния капацитет.</w:t>
      </w:r>
      <w:r w:rsidRPr="0055666C">
        <w:rPr>
          <w:rFonts w:ascii="Verdana" w:hAnsi="Verdana"/>
          <w:b/>
          <w:iCs/>
          <w:color w:val="000000"/>
          <w:spacing w:val="-1"/>
          <w:sz w:val="20"/>
          <w:szCs w:val="20"/>
        </w:rPr>
        <w:t xml:space="preserve"> </w:t>
      </w:r>
    </w:p>
    <w:p w:rsidR="0055666C" w:rsidRPr="0055666C" w:rsidRDefault="0055666C" w:rsidP="0055666C">
      <w:pPr>
        <w:widowControl w:val="0"/>
        <w:shd w:val="clear" w:color="auto" w:fill="FFFFFF"/>
        <w:tabs>
          <w:tab w:val="left" w:pos="1134"/>
        </w:tabs>
        <w:autoSpaceDE w:val="0"/>
        <w:autoSpaceDN w:val="0"/>
        <w:adjustRightInd w:val="0"/>
        <w:spacing w:line="276" w:lineRule="auto"/>
        <w:ind w:firstLine="709"/>
        <w:jc w:val="both"/>
        <w:rPr>
          <w:rFonts w:ascii="Verdana" w:hAnsi="Verdana"/>
          <w:b/>
          <w:iCs/>
          <w:color w:val="000000"/>
          <w:spacing w:val="-1"/>
          <w:sz w:val="20"/>
          <w:szCs w:val="20"/>
        </w:rPr>
      </w:pPr>
      <w:r w:rsidRPr="0055666C">
        <w:rPr>
          <w:rFonts w:ascii="Verdana" w:hAnsi="Verdana"/>
          <w:sz w:val="20"/>
          <w:szCs w:val="20"/>
        </w:rPr>
        <w:t>В случай</w:t>
      </w:r>
      <w:r w:rsidR="00D25440">
        <w:rPr>
          <w:rFonts w:ascii="Verdana" w:hAnsi="Verdana"/>
          <w:sz w:val="20"/>
          <w:szCs w:val="20"/>
        </w:rPr>
        <w:t>,</w:t>
      </w:r>
      <w:r w:rsidRPr="0055666C">
        <w:rPr>
          <w:rFonts w:ascii="Verdana" w:hAnsi="Verdana"/>
          <w:sz w:val="20"/>
          <w:szCs w:val="20"/>
        </w:rPr>
        <w:t xml:space="preserve"> че при изпълнение на поръчката участникът ще ползва подизпълнители съответният критерий за подбор се прилага за подизпълнителите, съобразно вида и дела от поръчката, които те ще изпълняват.</w:t>
      </w:r>
      <w:r w:rsidRPr="0055666C">
        <w:rPr>
          <w:rFonts w:ascii="Verdana" w:hAnsi="Verdana"/>
          <w:b/>
          <w:iCs/>
          <w:color w:val="000000"/>
          <w:spacing w:val="-1"/>
          <w:sz w:val="20"/>
          <w:szCs w:val="20"/>
        </w:rPr>
        <w:t xml:space="preserve"> </w:t>
      </w:r>
    </w:p>
    <w:p w:rsidR="0055666C" w:rsidRPr="0055666C" w:rsidRDefault="0055666C" w:rsidP="0055666C">
      <w:pPr>
        <w:widowControl w:val="0"/>
        <w:shd w:val="clear" w:color="auto" w:fill="FFFFFF"/>
        <w:tabs>
          <w:tab w:val="left" w:pos="1134"/>
        </w:tabs>
        <w:autoSpaceDE w:val="0"/>
        <w:autoSpaceDN w:val="0"/>
        <w:adjustRightInd w:val="0"/>
        <w:spacing w:line="276" w:lineRule="auto"/>
        <w:ind w:firstLine="709"/>
        <w:jc w:val="both"/>
        <w:rPr>
          <w:rFonts w:ascii="Verdana" w:hAnsi="Verdana"/>
          <w:b/>
          <w:iCs/>
          <w:color w:val="000000"/>
          <w:spacing w:val="-1"/>
          <w:sz w:val="20"/>
          <w:szCs w:val="20"/>
        </w:rPr>
      </w:pPr>
      <w:r w:rsidRPr="0055666C">
        <w:rPr>
          <w:rFonts w:ascii="Verdana" w:hAnsi="Verdana"/>
          <w:sz w:val="20"/>
          <w:szCs w:val="20"/>
        </w:rPr>
        <w:t>Възложителят може да изисква от участниците по всяко време след отваряне на офертите да представят всички или част от документите, чрез които се доказва информацията, посочена в еЕЕДОП, когато това е необходимо за законосъобразното провеждане на процедурата.</w:t>
      </w:r>
      <w:r w:rsidRPr="0055666C">
        <w:rPr>
          <w:rFonts w:ascii="Verdana" w:hAnsi="Verdana"/>
          <w:b/>
          <w:iCs/>
          <w:color w:val="000000"/>
          <w:spacing w:val="-1"/>
          <w:sz w:val="20"/>
          <w:szCs w:val="20"/>
        </w:rPr>
        <w:t xml:space="preserve"> </w:t>
      </w:r>
    </w:p>
    <w:p w:rsidR="0055666C" w:rsidRPr="0055666C" w:rsidRDefault="0055666C" w:rsidP="00275550">
      <w:pPr>
        <w:numPr>
          <w:ilvl w:val="2"/>
          <w:numId w:val="3"/>
        </w:numPr>
        <w:tabs>
          <w:tab w:val="left" w:pos="1134"/>
        </w:tabs>
        <w:autoSpaceDE w:val="0"/>
        <w:autoSpaceDN w:val="0"/>
        <w:adjustRightInd w:val="0"/>
        <w:spacing w:before="360" w:after="0" w:line="276" w:lineRule="auto"/>
        <w:ind w:left="0" w:firstLine="709"/>
        <w:jc w:val="both"/>
        <w:rPr>
          <w:rFonts w:ascii="Verdana" w:hAnsi="Verdana" w:cs="Times New Roman CYR"/>
          <w:b/>
          <w:sz w:val="20"/>
          <w:szCs w:val="20"/>
          <w:u w:val="single"/>
        </w:rPr>
      </w:pPr>
      <w:r w:rsidRPr="0055666C">
        <w:rPr>
          <w:rFonts w:ascii="Verdana" w:hAnsi="Verdana"/>
          <w:b/>
          <w:iCs/>
          <w:color w:val="000000"/>
          <w:spacing w:val="-1"/>
          <w:sz w:val="20"/>
          <w:szCs w:val="20"/>
          <w:u w:val="single"/>
        </w:rPr>
        <w:t>Технически и професионални способности</w:t>
      </w:r>
    </w:p>
    <w:p w:rsidR="008B6C02" w:rsidRPr="008B6C02" w:rsidRDefault="008B6C02" w:rsidP="008B6C02">
      <w:pPr>
        <w:widowControl w:val="0"/>
        <w:shd w:val="clear" w:color="auto" w:fill="FFFFFF"/>
        <w:tabs>
          <w:tab w:val="left" w:pos="1134"/>
        </w:tabs>
        <w:autoSpaceDE w:val="0"/>
        <w:autoSpaceDN w:val="0"/>
        <w:adjustRightInd w:val="0"/>
        <w:spacing w:before="120" w:line="276" w:lineRule="auto"/>
        <w:ind w:firstLine="709"/>
        <w:jc w:val="both"/>
        <w:rPr>
          <w:rFonts w:ascii="Verdana" w:hAnsi="Verdana"/>
          <w:sz w:val="20"/>
          <w:szCs w:val="20"/>
        </w:rPr>
      </w:pPr>
      <w:r w:rsidRPr="008B6C02">
        <w:rPr>
          <w:rFonts w:ascii="Verdana" w:hAnsi="Verdana"/>
          <w:sz w:val="20"/>
          <w:szCs w:val="20"/>
        </w:rPr>
        <w:t>Всеки участник следва да отговаря на критериите за подбор, които се отнасят до изискванията на Възложителя за технически и професионални способности, посочени в Раздел III.1.3 от обявлението за поръчка, както следва:</w:t>
      </w:r>
    </w:p>
    <w:p w:rsidR="001B5F5C" w:rsidRDefault="008B6C02" w:rsidP="001B5F5C">
      <w:pPr>
        <w:widowControl w:val="0"/>
        <w:shd w:val="clear" w:color="auto" w:fill="FFFFFF"/>
        <w:tabs>
          <w:tab w:val="left" w:pos="1134"/>
        </w:tabs>
        <w:autoSpaceDE w:val="0"/>
        <w:autoSpaceDN w:val="0"/>
        <w:adjustRightInd w:val="0"/>
        <w:spacing w:line="276" w:lineRule="auto"/>
        <w:ind w:firstLine="709"/>
        <w:jc w:val="both"/>
        <w:rPr>
          <w:rFonts w:ascii="Verdana" w:hAnsi="Verdana"/>
          <w:sz w:val="20"/>
          <w:szCs w:val="20"/>
        </w:rPr>
      </w:pPr>
      <w:r>
        <w:rPr>
          <w:rFonts w:ascii="Verdana" w:hAnsi="Verdana"/>
          <w:sz w:val="20"/>
          <w:szCs w:val="20"/>
        </w:rPr>
        <w:t>1.1</w:t>
      </w:r>
      <w:r w:rsidRPr="008B6C02">
        <w:rPr>
          <w:rFonts w:ascii="Verdana" w:hAnsi="Verdana"/>
          <w:sz w:val="20"/>
          <w:szCs w:val="20"/>
        </w:rPr>
        <w:t xml:space="preserve">. </w:t>
      </w:r>
      <w:r w:rsidR="001B5F5C" w:rsidRPr="001B5F5C">
        <w:rPr>
          <w:rFonts w:ascii="Verdana" w:hAnsi="Verdana"/>
          <w:sz w:val="20"/>
          <w:szCs w:val="20"/>
        </w:rPr>
        <w:t xml:space="preserve">Участникът следва да е изпълнил дейности с предмет и обем, идентични или сходни с тези на поръчката, за последните три години от датата на подаване на офертата. За доказване на техническите и професионалните способности във връзка с поставеното изискване участниците представят: списък на </w:t>
      </w:r>
      <w:r w:rsidR="00570AA6">
        <w:rPr>
          <w:rFonts w:ascii="Verdana" w:hAnsi="Verdana"/>
          <w:sz w:val="20"/>
          <w:szCs w:val="20"/>
        </w:rPr>
        <w:t>доставките</w:t>
      </w:r>
      <w:r w:rsidR="001B5F5C" w:rsidRPr="001B5F5C">
        <w:rPr>
          <w:rFonts w:ascii="Verdana" w:hAnsi="Verdana"/>
          <w:sz w:val="20"/>
          <w:szCs w:val="20"/>
        </w:rPr>
        <w:t xml:space="preserve"> (дейностите), изпълнени през последните три години от датата на подаване на офертата, които са идентични или сходни с предмета на обществената поръчка, с посочване на стойностите, датите и получателите. Списъкът се представя чрез попълване на информацията в част ІV, раздел „В“ на Единния европейски документ за обществени поръчки (ЕЕДОП). Участниците представят документите, доказващи съответствието с критериите за подбор</w:t>
      </w:r>
      <w:r w:rsidR="00570AA6">
        <w:rPr>
          <w:rFonts w:ascii="Verdana" w:hAnsi="Verdana"/>
          <w:sz w:val="20"/>
          <w:szCs w:val="20"/>
        </w:rPr>
        <w:t xml:space="preserve"> (извършената доставка)</w:t>
      </w:r>
      <w:r w:rsidR="001B5F5C" w:rsidRPr="001B5F5C">
        <w:rPr>
          <w:rFonts w:ascii="Verdana" w:hAnsi="Verdana"/>
          <w:sz w:val="20"/>
          <w:szCs w:val="20"/>
        </w:rPr>
        <w:t xml:space="preserve"> преди сключване на договора за възлагане на обществената поръчка съгласно чл. </w:t>
      </w:r>
      <w:r w:rsidR="00570AA6">
        <w:rPr>
          <w:rFonts w:ascii="Verdana" w:hAnsi="Verdana"/>
          <w:sz w:val="20"/>
          <w:szCs w:val="20"/>
        </w:rPr>
        <w:t>112</w:t>
      </w:r>
      <w:r w:rsidR="001B5F5C" w:rsidRPr="001B5F5C">
        <w:rPr>
          <w:rFonts w:ascii="Verdana" w:hAnsi="Verdana"/>
          <w:sz w:val="20"/>
          <w:szCs w:val="20"/>
        </w:rPr>
        <w:t xml:space="preserve">, ал. </w:t>
      </w:r>
      <w:r w:rsidR="00570AA6">
        <w:rPr>
          <w:rFonts w:ascii="Verdana" w:hAnsi="Verdana"/>
          <w:sz w:val="20"/>
          <w:szCs w:val="20"/>
        </w:rPr>
        <w:t>1, т. 2</w:t>
      </w:r>
      <w:r w:rsidR="001B5F5C" w:rsidRPr="001B5F5C">
        <w:rPr>
          <w:rFonts w:ascii="Verdana" w:hAnsi="Verdana"/>
          <w:sz w:val="20"/>
          <w:szCs w:val="20"/>
        </w:rPr>
        <w:t xml:space="preserve"> от ЗОП, които могат да бъдат следните: Удостоверение, издадено от получателя на услугата, деклариран в ЕЕДОП, част ІV, раздел „В“ (списък на </w:t>
      </w:r>
      <w:r w:rsidR="00570AA6">
        <w:rPr>
          <w:rFonts w:ascii="Verdana" w:hAnsi="Verdana"/>
          <w:sz w:val="20"/>
          <w:szCs w:val="20"/>
        </w:rPr>
        <w:t>доставките</w:t>
      </w:r>
      <w:r w:rsidR="001B5F5C" w:rsidRPr="001B5F5C">
        <w:rPr>
          <w:rFonts w:ascii="Verdana" w:hAnsi="Verdana"/>
          <w:sz w:val="20"/>
          <w:szCs w:val="20"/>
        </w:rPr>
        <w:t xml:space="preserve">) или точен уеб адрес към публичен сайт, на който се съдържа информация за изпълнението на съответните дейности, сайт на получателя или линк на обществена поръчка в профили на купувача, или електронна преписка в Агенцията по обществени поръчки, както и всякакъв друг еквивалентен източник на информация, удостоверяващ изпълнението на декларираните дейности. Съответният уеб адрес може да бъде посочен в информацията в част ІV, раздел „В“ на Единния европейски документ за обществени поръчки (ЕЕДОП). </w:t>
      </w:r>
      <w:r w:rsidR="001B5F5C" w:rsidRPr="001B5F5C">
        <w:rPr>
          <w:rFonts w:ascii="Verdana" w:hAnsi="Verdana"/>
          <w:sz w:val="20"/>
          <w:szCs w:val="20"/>
        </w:rPr>
        <w:lastRenderedPageBreak/>
        <w:t xml:space="preserve">Доказателствата следва да са съотносими към декларираните в списъка изпълнени </w:t>
      </w:r>
      <w:r w:rsidR="00570AA6">
        <w:rPr>
          <w:rFonts w:ascii="Verdana" w:hAnsi="Verdana"/>
          <w:sz w:val="20"/>
          <w:szCs w:val="20"/>
        </w:rPr>
        <w:t>доставки</w:t>
      </w:r>
      <w:r w:rsidR="001B5F5C" w:rsidRPr="001B5F5C">
        <w:rPr>
          <w:rFonts w:ascii="Verdana" w:hAnsi="Verdana"/>
          <w:sz w:val="20"/>
          <w:szCs w:val="20"/>
        </w:rPr>
        <w:t xml:space="preserve">/дейности. Под „изпълнена“ </w:t>
      </w:r>
      <w:r w:rsidR="00570AA6">
        <w:rPr>
          <w:rFonts w:ascii="Verdana" w:hAnsi="Verdana"/>
          <w:sz w:val="20"/>
          <w:szCs w:val="20"/>
        </w:rPr>
        <w:t>доставка</w:t>
      </w:r>
      <w:r w:rsidR="001B5F5C" w:rsidRPr="001B5F5C">
        <w:rPr>
          <w:rFonts w:ascii="Verdana" w:hAnsi="Verdana"/>
          <w:sz w:val="20"/>
          <w:szCs w:val="20"/>
        </w:rPr>
        <w:t xml:space="preserve"> следва да се разбира д</w:t>
      </w:r>
      <w:r w:rsidR="00570AA6">
        <w:rPr>
          <w:rFonts w:ascii="Verdana" w:hAnsi="Verdana"/>
          <w:sz w:val="20"/>
          <w:szCs w:val="20"/>
        </w:rPr>
        <w:t>оставка</w:t>
      </w:r>
      <w:r w:rsidR="001B5F5C" w:rsidRPr="001B5F5C">
        <w:rPr>
          <w:rFonts w:ascii="Verdana" w:hAnsi="Verdana"/>
          <w:sz w:val="20"/>
          <w:szCs w:val="20"/>
        </w:rPr>
        <w:t>, която е приключила в рамките на 3-годишния период от датата на подаване на офертата, независимо от датата на възлагане на услугата и резултатът от нея е приет от съответния възложител.</w:t>
      </w:r>
    </w:p>
    <w:p w:rsidR="008B6C02" w:rsidRPr="00221A08" w:rsidRDefault="008B6C02" w:rsidP="001B5F5C">
      <w:pPr>
        <w:widowControl w:val="0"/>
        <w:shd w:val="clear" w:color="auto" w:fill="FFFFFF"/>
        <w:tabs>
          <w:tab w:val="left" w:pos="1134"/>
        </w:tabs>
        <w:autoSpaceDE w:val="0"/>
        <w:autoSpaceDN w:val="0"/>
        <w:adjustRightInd w:val="0"/>
        <w:spacing w:line="276" w:lineRule="auto"/>
        <w:ind w:firstLine="709"/>
        <w:jc w:val="both"/>
        <w:rPr>
          <w:rFonts w:ascii="Verdana" w:hAnsi="Verdana"/>
          <w:b/>
          <w:sz w:val="20"/>
          <w:szCs w:val="20"/>
        </w:rPr>
      </w:pPr>
      <w:r w:rsidRPr="00221A08">
        <w:rPr>
          <w:rFonts w:ascii="Verdana" w:hAnsi="Verdana"/>
          <w:b/>
          <w:sz w:val="20"/>
          <w:szCs w:val="20"/>
        </w:rPr>
        <w:t>Изисквано минимално ниво:</w:t>
      </w:r>
    </w:p>
    <w:p w:rsidR="001B5F5C" w:rsidRDefault="008B6C02" w:rsidP="008B6C02">
      <w:pPr>
        <w:widowControl w:val="0"/>
        <w:shd w:val="clear" w:color="auto" w:fill="FFFFFF"/>
        <w:tabs>
          <w:tab w:val="left" w:pos="1134"/>
        </w:tabs>
        <w:autoSpaceDE w:val="0"/>
        <w:autoSpaceDN w:val="0"/>
        <w:adjustRightInd w:val="0"/>
        <w:spacing w:line="276" w:lineRule="auto"/>
        <w:ind w:firstLine="709"/>
        <w:jc w:val="both"/>
        <w:rPr>
          <w:rFonts w:ascii="Verdana" w:hAnsi="Verdana"/>
          <w:sz w:val="20"/>
          <w:szCs w:val="20"/>
        </w:rPr>
      </w:pPr>
      <w:r>
        <w:rPr>
          <w:rFonts w:ascii="Verdana" w:hAnsi="Verdana"/>
          <w:sz w:val="20"/>
          <w:szCs w:val="20"/>
        </w:rPr>
        <w:t xml:space="preserve">1.1. Участникът следва да е изпълнил минимум </w:t>
      </w:r>
      <w:r w:rsidRPr="001E3A07">
        <w:rPr>
          <w:rFonts w:ascii="Verdana" w:hAnsi="Verdana"/>
          <w:sz w:val="20"/>
          <w:szCs w:val="20"/>
        </w:rPr>
        <w:t>2 (две)</w:t>
      </w:r>
      <w:r>
        <w:rPr>
          <w:rFonts w:ascii="Verdana" w:hAnsi="Verdana"/>
          <w:sz w:val="20"/>
          <w:szCs w:val="20"/>
        </w:rPr>
        <w:t xml:space="preserve"> доставки с предмет, идентичен или сходен с този на обществената поръчка като под дейности, еднакви или сходни с предмета на обществената поръчка, следва да се разбира: </w:t>
      </w:r>
      <w:r w:rsidRPr="004D37A3">
        <w:rPr>
          <w:rFonts w:ascii="Verdana" w:hAnsi="Verdana"/>
          <w:sz w:val="20"/>
          <w:szCs w:val="20"/>
        </w:rPr>
        <w:t xml:space="preserve">доставка на </w:t>
      </w:r>
      <w:r w:rsidR="00570AA6">
        <w:rPr>
          <w:rFonts w:ascii="Verdana" w:hAnsi="Verdana"/>
          <w:sz w:val="20"/>
          <w:szCs w:val="20"/>
        </w:rPr>
        <w:t xml:space="preserve">различни видове </w:t>
      </w:r>
      <w:r w:rsidR="00555B85" w:rsidRPr="001E3A07">
        <w:rPr>
          <w:rFonts w:ascii="Verdana" w:hAnsi="Verdana" w:cs="Verdana"/>
          <w:sz w:val="20"/>
          <w:szCs w:val="20"/>
        </w:rPr>
        <w:t>хардуер/</w:t>
      </w:r>
      <w:r w:rsidRPr="001E3A07">
        <w:rPr>
          <w:rFonts w:ascii="Verdana" w:hAnsi="Verdana"/>
          <w:sz w:val="20"/>
          <w:szCs w:val="20"/>
        </w:rPr>
        <w:t>компютърна техника</w:t>
      </w:r>
      <w:r w:rsidRPr="004D37A3">
        <w:rPr>
          <w:rFonts w:ascii="Verdana" w:hAnsi="Verdana"/>
          <w:sz w:val="20"/>
          <w:szCs w:val="20"/>
        </w:rPr>
        <w:t>.</w:t>
      </w:r>
    </w:p>
    <w:p w:rsidR="008B6C02" w:rsidRDefault="001B5F5C" w:rsidP="008B6C02">
      <w:pPr>
        <w:widowControl w:val="0"/>
        <w:shd w:val="clear" w:color="auto" w:fill="FFFFFF"/>
        <w:tabs>
          <w:tab w:val="left" w:pos="1134"/>
        </w:tabs>
        <w:autoSpaceDE w:val="0"/>
        <w:autoSpaceDN w:val="0"/>
        <w:adjustRightInd w:val="0"/>
        <w:spacing w:line="276" w:lineRule="auto"/>
        <w:ind w:firstLine="709"/>
        <w:jc w:val="both"/>
        <w:rPr>
          <w:rFonts w:ascii="Verdana" w:hAnsi="Verdana"/>
          <w:sz w:val="20"/>
          <w:szCs w:val="20"/>
        </w:rPr>
      </w:pPr>
      <w:r w:rsidRPr="001B5F5C">
        <w:rPr>
          <w:rFonts w:ascii="Verdana" w:hAnsi="Verdana"/>
          <w:sz w:val="20"/>
          <w:szCs w:val="20"/>
        </w:rPr>
        <w:t xml:space="preserve">Възложителят ще приеме за достатъчни </w:t>
      </w:r>
      <w:r w:rsidR="00A76230">
        <w:rPr>
          <w:rFonts w:ascii="Verdana" w:hAnsi="Verdana"/>
          <w:sz w:val="20"/>
          <w:szCs w:val="20"/>
        </w:rPr>
        <w:t>дейностите</w:t>
      </w:r>
      <w:r w:rsidRPr="001B5F5C">
        <w:rPr>
          <w:rFonts w:ascii="Verdana" w:hAnsi="Verdana"/>
          <w:sz w:val="20"/>
          <w:szCs w:val="20"/>
        </w:rPr>
        <w:t>, сходни с предмета на поръчката, независимо о</w:t>
      </w:r>
      <w:r>
        <w:rPr>
          <w:rFonts w:ascii="Verdana" w:hAnsi="Verdana"/>
          <w:sz w:val="20"/>
          <w:szCs w:val="20"/>
        </w:rPr>
        <w:t>т обема, в който са реализирани</w:t>
      </w:r>
      <w:r w:rsidR="00570AA6">
        <w:rPr>
          <w:rFonts w:ascii="Verdana" w:hAnsi="Verdana"/>
          <w:sz w:val="20"/>
          <w:szCs w:val="20"/>
        </w:rPr>
        <w:t>.</w:t>
      </w:r>
    </w:p>
    <w:p w:rsidR="0055666C" w:rsidRPr="0055666C" w:rsidRDefault="0055666C" w:rsidP="00555B85">
      <w:pPr>
        <w:pStyle w:val="a7"/>
        <w:tabs>
          <w:tab w:val="left" w:pos="0"/>
          <w:tab w:val="num" w:pos="567"/>
          <w:tab w:val="left" w:pos="1134"/>
        </w:tabs>
        <w:jc w:val="both"/>
        <w:rPr>
          <w:rFonts w:ascii="Verdana" w:hAnsi="Verdana"/>
          <w:b w:val="0"/>
          <w:bCs/>
          <w:color w:val="000000"/>
          <w:sz w:val="20"/>
        </w:rPr>
      </w:pPr>
    </w:p>
    <w:p w:rsidR="0055666C" w:rsidRPr="0055666C" w:rsidRDefault="0055666C" w:rsidP="0055666C">
      <w:pPr>
        <w:pStyle w:val="a7"/>
        <w:numPr>
          <w:ilvl w:val="0"/>
          <w:numId w:val="10"/>
        </w:numPr>
        <w:tabs>
          <w:tab w:val="left" w:pos="1134"/>
        </w:tabs>
        <w:ind w:left="0" w:firstLine="709"/>
        <w:rPr>
          <w:rFonts w:ascii="Verdana" w:hAnsi="Verdana"/>
          <w:sz w:val="20"/>
        </w:rPr>
      </w:pPr>
      <w:r w:rsidRPr="0055666C">
        <w:rPr>
          <w:rFonts w:ascii="Verdana" w:hAnsi="Verdana"/>
          <w:sz w:val="20"/>
        </w:rPr>
        <w:t>ОСНОВАНИЯ ЗА ОТСТРАНЯВАНЕ. МЕРКИ ЗА НАДЕЖДНОСТ</w:t>
      </w:r>
    </w:p>
    <w:p w:rsidR="0055666C" w:rsidRPr="0055666C" w:rsidRDefault="0055666C" w:rsidP="0055666C">
      <w:pPr>
        <w:pStyle w:val="a7"/>
        <w:tabs>
          <w:tab w:val="left" w:pos="0"/>
          <w:tab w:val="left" w:pos="360"/>
          <w:tab w:val="num" w:pos="567"/>
          <w:tab w:val="left" w:pos="1134"/>
        </w:tabs>
        <w:ind w:firstLine="709"/>
        <w:jc w:val="both"/>
        <w:rPr>
          <w:rFonts w:ascii="Verdana" w:hAnsi="Verdana"/>
          <w:sz w:val="20"/>
        </w:rPr>
      </w:pPr>
    </w:p>
    <w:p w:rsidR="0055666C" w:rsidRPr="0055666C" w:rsidRDefault="0055666C" w:rsidP="0055666C">
      <w:pPr>
        <w:tabs>
          <w:tab w:val="left" w:pos="0"/>
          <w:tab w:val="left" w:pos="426"/>
          <w:tab w:val="left" w:pos="1134"/>
          <w:tab w:val="left" w:pos="1260"/>
        </w:tabs>
        <w:spacing w:line="276" w:lineRule="auto"/>
        <w:ind w:firstLine="709"/>
        <w:jc w:val="both"/>
        <w:rPr>
          <w:rFonts w:ascii="Verdana" w:hAnsi="Verdana"/>
          <w:bCs/>
          <w:color w:val="000000"/>
          <w:sz w:val="20"/>
          <w:szCs w:val="20"/>
        </w:rPr>
      </w:pPr>
      <w:r w:rsidRPr="0055666C">
        <w:rPr>
          <w:rFonts w:ascii="Verdana" w:hAnsi="Verdana"/>
          <w:sz w:val="20"/>
          <w:szCs w:val="20"/>
        </w:rPr>
        <w:t xml:space="preserve">Обстоятелствата, свързани с </w:t>
      </w:r>
      <w:r w:rsidRPr="0055666C">
        <w:rPr>
          <w:rFonts w:ascii="Verdana" w:hAnsi="Verdana"/>
          <w:sz w:val="20"/>
          <w:szCs w:val="20"/>
          <w:lang w:val="x-none"/>
        </w:rPr>
        <w:t xml:space="preserve">основанията за отстраняване </w:t>
      </w:r>
      <w:r w:rsidRPr="0055666C">
        <w:rPr>
          <w:rFonts w:ascii="Verdana" w:hAnsi="Verdana"/>
          <w:sz w:val="20"/>
          <w:szCs w:val="20"/>
        </w:rPr>
        <w:t xml:space="preserve">се декларират в Част III „Основания за изключване“ от еЕЕДОП, </w:t>
      </w:r>
      <w:r w:rsidRPr="0055666C">
        <w:rPr>
          <w:rFonts w:ascii="Verdana" w:hAnsi="Verdana"/>
          <w:color w:val="000000"/>
          <w:sz w:val="20"/>
          <w:szCs w:val="20"/>
        </w:rPr>
        <w:t xml:space="preserve">като се </w:t>
      </w:r>
      <w:r w:rsidRPr="0055666C">
        <w:rPr>
          <w:rFonts w:ascii="Verdana" w:hAnsi="Verdana"/>
          <w:sz w:val="20"/>
          <w:szCs w:val="20"/>
          <w:lang w:val="x-none"/>
        </w:rPr>
        <w:t xml:space="preserve">предоставя съответната информация, изисквана от възложителя и </w:t>
      </w:r>
      <w:r w:rsidRPr="0055666C">
        <w:rPr>
          <w:rFonts w:ascii="Verdana" w:hAnsi="Verdana"/>
          <w:sz w:val="20"/>
          <w:szCs w:val="20"/>
        </w:rPr>
        <w:t xml:space="preserve">се </w:t>
      </w:r>
      <w:r w:rsidRPr="0055666C">
        <w:rPr>
          <w:rFonts w:ascii="Verdana" w:hAnsi="Verdana"/>
          <w:sz w:val="20"/>
          <w:szCs w:val="20"/>
          <w:lang w:val="x-none"/>
        </w:rPr>
        <w:t>посочва</w:t>
      </w:r>
      <w:r w:rsidRPr="0055666C">
        <w:rPr>
          <w:rFonts w:ascii="Verdana" w:hAnsi="Verdana"/>
          <w:sz w:val="20"/>
          <w:szCs w:val="20"/>
        </w:rPr>
        <w:t>т</w:t>
      </w:r>
      <w:r w:rsidRPr="0055666C">
        <w:rPr>
          <w:rFonts w:ascii="Verdana" w:hAnsi="Verdana"/>
          <w:sz w:val="20"/>
          <w:szCs w:val="20"/>
          <w:lang w:val="x-none"/>
        </w:rPr>
        <w:t xml:space="preserve">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55666C" w:rsidRPr="0055666C" w:rsidRDefault="0055666C" w:rsidP="0055666C">
      <w:pPr>
        <w:tabs>
          <w:tab w:val="left" w:pos="0"/>
          <w:tab w:val="left" w:pos="426"/>
          <w:tab w:val="left" w:pos="1134"/>
          <w:tab w:val="left" w:pos="1260"/>
        </w:tabs>
        <w:spacing w:line="276" w:lineRule="auto"/>
        <w:ind w:firstLine="709"/>
        <w:jc w:val="both"/>
        <w:rPr>
          <w:rFonts w:ascii="Verdana" w:hAnsi="Verdana"/>
          <w:bCs/>
          <w:sz w:val="20"/>
          <w:szCs w:val="20"/>
        </w:rPr>
      </w:pPr>
      <w:r w:rsidRPr="0055666C">
        <w:rPr>
          <w:rFonts w:ascii="Verdana" w:hAnsi="Verdana"/>
          <w:bCs/>
          <w:sz w:val="20"/>
          <w:szCs w:val="20"/>
        </w:rPr>
        <w:t>Обстоятелствата, свързани с националните основания за отстраняване се декларират в</w:t>
      </w:r>
      <w:r w:rsidRPr="0055666C">
        <w:rPr>
          <w:rFonts w:ascii="Verdana" w:hAnsi="Verdana"/>
          <w:sz w:val="20"/>
          <w:szCs w:val="20"/>
        </w:rPr>
        <w:t xml:space="preserve"> Част III, раздел Г от еЕЕДОП</w:t>
      </w:r>
      <w:r w:rsidRPr="0055666C">
        <w:rPr>
          <w:rFonts w:ascii="Verdana" w:hAnsi="Verdana"/>
          <w:bCs/>
          <w:sz w:val="20"/>
          <w:szCs w:val="20"/>
        </w:rPr>
        <w:t xml:space="preserve">, като отговор </w:t>
      </w:r>
      <w:r w:rsidRPr="00BE7FDF">
        <w:rPr>
          <w:rFonts w:ascii="Verdana" w:hAnsi="Verdana"/>
          <w:b/>
          <w:bCs/>
          <w:sz w:val="20"/>
          <w:szCs w:val="20"/>
        </w:rPr>
        <w:t>„НЕ“</w:t>
      </w:r>
      <w:r w:rsidRPr="0055666C">
        <w:rPr>
          <w:rFonts w:ascii="Verdana" w:hAnsi="Verdana"/>
          <w:bCs/>
          <w:sz w:val="20"/>
          <w:szCs w:val="20"/>
        </w:rPr>
        <w:t xml:space="preserve"> </w:t>
      </w:r>
      <w:r w:rsidRPr="0055666C">
        <w:rPr>
          <w:rFonts w:ascii="Verdana" w:hAnsi="Verdana"/>
          <w:bCs/>
          <w:sz w:val="20"/>
          <w:szCs w:val="20"/>
          <w:u w:val="single"/>
        </w:rPr>
        <w:t>се отнася за всички обстоятелства</w:t>
      </w:r>
      <w:r w:rsidRPr="0055666C">
        <w:rPr>
          <w:rFonts w:ascii="Verdana" w:hAnsi="Verdana"/>
          <w:bCs/>
          <w:sz w:val="20"/>
          <w:szCs w:val="20"/>
        </w:rPr>
        <w:t>. При отговор „ДА“ лицето трябва да посочи конкретното обстоятелство, както и евентуално предприетите мерки за надеждност.</w:t>
      </w:r>
    </w:p>
    <w:p w:rsidR="0055666C" w:rsidRPr="0055666C" w:rsidRDefault="0055666C" w:rsidP="0055666C">
      <w:pPr>
        <w:tabs>
          <w:tab w:val="left" w:pos="709"/>
          <w:tab w:val="left" w:pos="1134"/>
          <w:tab w:val="left" w:pos="1260"/>
          <w:tab w:val="left" w:pos="1440"/>
        </w:tabs>
        <w:ind w:firstLine="709"/>
        <w:jc w:val="both"/>
        <w:rPr>
          <w:rFonts w:ascii="Verdana" w:hAnsi="Verdana"/>
          <w:i/>
          <w:sz w:val="20"/>
          <w:szCs w:val="20"/>
        </w:rPr>
      </w:pPr>
      <w:r w:rsidRPr="0055666C">
        <w:rPr>
          <w:rFonts w:ascii="Verdana" w:hAnsi="Verdana"/>
          <w:i/>
          <w:sz w:val="20"/>
          <w:szCs w:val="20"/>
        </w:rPr>
        <w:t>Национални основания за отстраняване са:</w:t>
      </w:r>
    </w:p>
    <w:p w:rsidR="0055666C" w:rsidRPr="0055666C" w:rsidRDefault="0055666C" w:rsidP="0055666C">
      <w:pPr>
        <w:numPr>
          <w:ilvl w:val="0"/>
          <w:numId w:val="14"/>
        </w:numPr>
        <w:tabs>
          <w:tab w:val="left" w:pos="426"/>
          <w:tab w:val="left" w:pos="709"/>
          <w:tab w:val="left" w:pos="1134"/>
          <w:tab w:val="left" w:pos="1260"/>
          <w:tab w:val="left" w:pos="1440"/>
        </w:tabs>
        <w:spacing w:after="0" w:line="240" w:lineRule="auto"/>
        <w:ind w:left="0" w:firstLine="709"/>
        <w:jc w:val="both"/>
        <w:rPr>
          <w:rFonts w:ascii="Verdana" w:hAnsi="Verdana"/>
          <w:i/>
          <w:sz w:val="20"/>
          <w:szCs w:val="20"/>
        </w:rPr>
      </w:pPr>
      <w:r w:rsidRPr="0055666C">
        <w:rPr>
          <w:rFonts w:ascii="Verdana" w:hAnsi="Verdana"/>
          <w:i/>
          <w:sz w:val="20"/>
          <w:szCs w:val="20"/>
        </w:rPr>
        <w:t>осъждания за престъпления по чл. 194 – 208, чл. 213а – 217, чл. 219 – 252 и чл. 254а – 255а и чл. 256 - 260 НК (чл. 54, ал. 1, т. 1 от ЗОП);</w:t>
      </w:r>
    </w:p>
    <w:p w:rsidR="0055666C" w:rsidRPr="0055666C" w:rsidRDefault="0055666C" w:rsidP="0055666C">
      <w:pPr>
        <w:numPr>
          <w:ilvl w:val="0"/>
          <w:numId w:val="14"/>
        </w:numPr>
        <w:tabs>
          <w:tab w:val="left" w:pos="426"/>
          <w:tab w:val="left" w:pos="709"/>
          <w:tab w:val="left" w:pos="1134"/>
          <w:tab w:val="left" w:pos="1260"/>
          <w:tab w:val="left" w:pos="1440"/>
        </w:tabs>
        <w:spacing w:after="0" w:line="240" w:lineRule="auto"/>
        <w:ind w:left="0" w:firstLine="709"/>
        <w:jc w:val="both"/>
        <w:rPr>
          <w:rFonts w:ascii="Verdana" w:hAnsi="Verdana"/>
          <w:i/>
          <w:sz w:val="20"/>
          <w:szCs w:val="20"/>
        </w:rPr>
      </w:pPr>
      <w:r w:rsidRPr="0055666C">
        <w:rPr>
          <w:rFonts w:ascii="Verdana" w:hAnsi="Verdana"/>
          <w:i/>
          <w:sz w:val="20"/>
          <w:szCs w:val="20"/>
        </w:rPr>
        <w:t>нарушения по чл. 61, ал. 1, чл. 62, ал. 1 или 3, чл. 63, ал. 1 или 2, чл. 228, ал. 3 от Кодекса на труда (чл. 54, ал. 1, т. 6 от ЗОП);</w:t>
      </w:r>
    </w:p>
    <w:p w:rsidR="0055666C" w:rsidRPr="0055666C" w:rsidRDefault="0055666C" w:rsidP="0055666C">
      <w:pPr>
        <w:numPr>
          <w:ilvl w:val="0"/>
          <w:numId w:val="14"/>
        </w:numPr>
        <w:tabs>
          <w:tab w:val="left" w:pos="426"/>
          <w:tab w:val="left" w:pos="709"/>
          <w:tab w:val="left" w:pos="1134"/>
          <w:tab w:val="left" w:pos="1260"/>
          <w:tab w:val="left" w:pos="1440"/>
        </w:tabs>
        <w:spacing w:after="0" w:line="240" w:lineRule="auto"/>
        <w:ind w:left="0" w:firstLine="709"/>
        <w:jc w:val="both"/>
        <w:rPr>
          <w:rFonts w:ascii="Verdana" w:hAnsi="Verdana"/>
          <w:i/>
          <w:sz w:val="20"/>
          <w:szCs w:val="20"/>
        </w:rPr>
      </w:pPr>
      <w:r w:rsidRPr="0055666C">
        <w:rPr>
          <w:rFonts w:ascii="Verdana" w:hAnsi="Verdana"/>
          <w:i/>
          <w:sz w:val="20"/>
          <w:szCs w:val="20"/>
        </w:rPr>
        <w:t>нарушения по чл. 13, ал. 1 от Закона за трудовата миграция и трудовата мобилност в сила от 23.05.2018 г. (чл. 54, ал. 1, т. 6 от ЗОП);</w:t>
      </w:r>
    </w:p>
    <w:p w:rsidR="0055666C" w:rsidRPr="0055666C" w:rsidRDefault="0055666C" w:rsidP="0055666C">
      <w:pPr>
        <w:numPr>
          <w:ilvl w:val="0"/>
          <w:numId w:val="14"/>
        </w:numPr>
        <w:tabs>
          <w:tab w:val="left" w:pos="426"/>
          <w:tab w:val="left" w:pos="709"/>
          <w:tab w:val="left" w:pos="1134"/>
          <w:tab w:val="left" w:pos="1260"/>
          <w:tab w:val="left" w:pos="1440"/>
        </w:tabs>
        <w:spacing w:after="0" w:line="240" w:lineRule="auto"/>
        <w:ind w:left="0" w:firstLine="709"/>
        <w:jc w:val="both"/>
        <w:rPr>
          <w:rFonts w:ascii="Verdana" w:hAnsi="Verdana"/>
          <w:i/>
          <w:sz w:val="20"/>
          <w:szCs w:val="20"/>
        </w:rPr>
      </w:pPr>
      <w:r w:rsidRPr="0055666C">
        <w:rPr>
          <w:rFonts w:ascii="Verdana" w:hAnsi="Verdana"/>
          <w:i/>
          <w:sz w:val="20"/>
          <w:szCs w:val="20"/>
        </w:rPr>
        <w:t>наличие на свързаност по смисъла на пар. 2, т. 44 от ДР на ЗОП между участниците в процедурата (чл. 107, т. 4 от ЗОП);</w:t>
      </w:r>
    </w:p>
    <w:p w:rsidR="0055666C" w:rsidRPr="00C623EF" w:rsidRDefault="0055666C" w:rsidP="0055666C">
      <w:pPr>
        <w:numPr>
          <w:ilvl w:val="0"/>
          <w:numId w:val="14"/>
        </w:numPr>
        <w:tabs>
          <w:tab w:val="left" w:pos="426"/>
          <w:tab w:val="left" w:pos="709"/>
          <w:tab w:val="left" w:pos="1134"/>
          <w:tab w:val="left" w:pos="1260"/>
          <w:tab w:val="left" w:pos="1440"/>
        </w:tabs>
        <w:spacing w:after="0" w:line="240" w:lineRule="auto"/>
        <w:ind w:left="0" w:firstLine="709"/>
        <w:jc w:val="both"/>
        <w:rPr>
          <w:rFonts w:ascii="Verdana" w:hAnsi="Verdana"/>
          <w:i/>
          <w:sz w:val="20"/>
          <w:szCs w:val="20"/>
        </w:rPr>
      </w:pPr>
      <w:r w:rsidRPr="00C623EF">
        <w:rPr>
          <w:rFonts w:ascii="Verdana" w:hAnsi="Verdana"/>
          <w:i/>
          <w:sz w:val="20"/>
          <w:szCs w:val="20"/>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55666C" w:rsidRPr="00C623EF" w:rsidRDefault="0055666C" w:rsidP="0055666C">
      <w:pPr>
        <w:numPr>
          <w:ilvl w:val="0"/>
          <w:numId w:val="14"/>
        </w:numPr>
        <w:tabs>
          <w:tab w:val="left" w:pos="426"/>
          <w:tab w:val="left" w:pos="709"/>
          <w:tab w:val="left" w:pos="1134"/>
          <w:tab w:val="left" w:pos="1260"/>
          <w:tab w:val="left" w:pos="1440"/>
        </w:tabs>
        <w:spacing w:after="0" w:line="240" w:lineRule="auto"/>
        <w:ind w:left="0" w:firstLine="709"/>
        <w:jc w:val="both"/>
        <w:rPr>
          <w:rFonts w:ascii="Verdana" w:hAnsi="Verdana"/>
          <w:i/>
          <w:sz w:val="20"/>
          <w:szCs w:val="20"/>
        </w:rPr>
      </w:pPr>
      <w:r w:rsidRPr="00C623EF">
        <w:rPr>
          <w:rFonts w:ascii="Verdana" w:hAnsi="Verdana"/>
          <w:i/>
          <w:sz w:val="20"/>
          <w:szCs w:val="20"/>
        </w:rPr>
        <w:t>обстоятелства по чл. 69 от Закона за противодействие на корупцията и за отнемане на незаконно придобитото имущество.</w:t>
      </w:r>
    </w:p>
    <w:p w:rsidR="0055666C" w:rsidRPr="00C623EF" w:rsidRDefault="0055666C" w:rsidP="0055666C">
      <w:pPr>
        <w:pStyle w:val="a7"/>
        <w:tabs>
          <w:tab w:val="left" w:pos="0"/>
          <w:tab w:val="left" w:pos="360"/>
          <w:tab w:val="num" w:pos="567"/>
          <w:tab w:val="left" w:pos="1134"/>
        </w:tabs>
        <w:ind w:firstLine="709"/>
        <w:jc w:val="both"/>
        <w:rPr>
          <w:rFonts w:ascii="Verdana" w:hAnsi="Verdana"/>
          <w:sz w:val="20"/>
        </w:rPr>
      </w:pPr>
    </w:p>
    <w:p w:rsidR="0055666C" w:rsidRPr="00C623EF" w:rsidRDefault="0055666C" w:rsidP="0055666C">
      <w:pPr>
        <w:pStyle w:val="a9"/>
        <w:numPr>
          <w:ilvl w:val="0"/>
          <w:numId w:val="6"/>
        </w:numPr>
        <w:tabs>
          <w:tab w:val="left" w:pos="426"/>
          <w:tab w:val="left" w:pos="1134"/>
          <w:tab w:val="left" w:pos="1260"/>
          <w:tab w:val="left" w:pos="1440"/>
        </w:tabs>
        <w:spacing w:line="276" w:lineRule="auto"/>
        <w:ind w:left="0" w:firstLine="709"/>
        <w:rPr>
          <w:rFonts w:ascii="Verdana" w:hAnsi="Verdana"/>
          <w:bCs/>
          <w:color w:val="000000"/>
          <w:sz w:val="20"/>
        </w:rPr>
      </w:pPr>
      <w:r w:rsidRPr="00C623EF">
        <w:rPr>
          <w:rFonts w:ascii="Verdana" w:hAnsi="Verdana"/>
          <w:bCs/>
          <w:color w:val="000000"/>
          <w:sz w:val="20"/>
        </w:rPr>
        <w:t>Възложителят ще отстрани от участие всеки участник, когато:</w:t>
      </w:r>
    </w:p>
    <w:p w:rsidR="0055666C" w:rsidRPr="00C623EF" w:rsidRDefault="0055666C" w:rsidP="0055666C">
      <w:pPr>
        <w:pStyle w:val="a9"/>
        <w:numPr>
          <w:ilvl w:val="1"/>
          <w:numId w:val="6"/>
        </w:numPr>
        <w:tabs>
          <w:tab w:val="left" w:pos="851"/>
          <w:tab w:val="left" w:pos="1134"/>
          <w:tab w:val="left" w:pos="1260"/>
          <w:tab w:val="left" w:pos="1440"/>
        </w:tabs>
        <w:spacing w:before="60"/>
        <w:ind w:left="0" w:firstLine="709"/>
        <w:rPr>
          <w:rFonts w:ascii="Verdana" w:hAnsi="Verdana"/>
          <w:bCs/>
          <w:color w:val="000000"/>
          <w:sz w:val="20"/>
        </w:rPr>
      </w:pPr>
      <w:r w:rsidRPr="00C623EF">
        <w:rPr>
          <w:rFonts w:ascii="Verdana" w:hAnsi="Verdana"/>
          <w:sz w:val="20"/>
          <w:lang w:eastAsia="x-none"/>
        </w:rPr>
        <w:t>е осъден с влязла в сила присъда, за престъпление по чл. </w:t>
      </w:r>
      <w:r w:rsidRPr="00C623EF">
        <w:rPr>
          <w:rFonts w:ascii="Verdana" w:hAnsi="Verdana"/>
          <w:sz w:val="20"/>
          <w:lang w:val="x-none"/>
        </w:rPr>
        <w:t xml:space="preserve">108а, чл. 159а – 159г, чл. 172, чл. 192а, чл. 194 – 217, чл. 219 – 252, чл. 253 – 260, чл. 301 – 307, чл. 321, 321а и чл. 352 – </w:t>
      </w:r>
      <w:hyperlink r:id="rId11" w:history="1">
        <w:r w:rsidRPr="00C623EF">
          <w:rPr>
            <w:rFonts w:ascii="Verdana" w:hAnsi="Verdana"/>
            <w:sz w:val="20"/>
            <w:lang w:eastAsia="x-none"/>
          </w:rPr>
          <w:t>353е от Наказателния кодекс</w:t>
        </w:r>
      </w:hyperlink>
      <w:r w:rsidRPr="00C623EF">
        <w:rPr>
          <w:rFonts w:ascii="Verdana" w:hAnsi="Verdana"/>
          <w:sz w:val="20"/>
          <w:lang w:eastAsia="x-none"/>
        </w:rPr>
        <w:t>;</w:t>
      </w:r>
    </w:p>
    <w:p w:rsidR="0055666C" w:rsidRPr="00C623EF" w:rsidRDefault="0055666C" w:rsidP="0055666C">
      <w:pPr>
        <w:pStyle w:val="a9"/>
        <w:numPr>
          <w:ilvl w:val="1"/>
          <w:numId w:val="6"/>
        </w:numPr>
        <w:tabs>
          <w:tab w:val="left" w:pos="851"/>
          <w:tab w:val="left" w:pos="1134"/>
          <w:tab w:val="left" w:pos="1260"/>
          <w:tab w:val="left" w:pos="1440"/>
        </w:tabs>
        <w:spacing w:before="60"/>
        <w:ind w:left="0" w:firstLine="709"/>
        <w:rPr>
          <w:rFonts w:ascii="Verdana" w:hAnsi="Verdana"/>
          <w:bCs/>
          <w:color w:val="000000"/>
          <w:sz w:val="20"/>
        </w:rPr>
      </w:pPr>
      <w:r w:rsidRPr="00C623EF">
        <w:rPr>
          <w:rFonts w:ascii="Verdana" w:hAnsi="Verdana"/>
          <w:sz w:val="20"/>
          <w:lang w:eastAsia="x-none"/>
        </w:rPr>
        <w:t>е осъден с влязла в сила присъда, за престъпление, аналогично на тези по т. 1.1. в друга държава членка или трета страна;</w:t>
      </w:r>
    </w:p>
    <w:p w:rsidR="0055666C" w:rsidRPr="00C623EF" w:rsidRDefault="0055666C" w:rsidP="0055666C">
      <w:pPr>
        <w:pStyle w:val="a9"/>
        <w:numPr>
          <w:ilvl w:val="1"/>
          <w:numId w:val="6"/>
        </w:numPr>
        <w:tabs>
          <w:tab w:val="left" w:pos="851"/>
          <w:tab w:val="left" w:pos="1134"/>
          <w:tab w:val="left" w:pos="1260"/>
          <w:tab w:val="left" w:pos="1440"/>
        </w:tabs>
        <w:spacing w:before="60"/>
        <w:ind w:left="0" w:firstLine="709"/>
        <w:rPr>
          <w:rFonts w:ascii="Verdana" w:hAnsi="Verdana"/>
          <w:bCs/>
          <w:color w:val="000000"/>
          <w:sz w:val="20"/>
        </w:rPr>
      </w:pPr>
      <w:r w:rsidRPr="00C623EF">
        <w:rPr>
          <w:rFonts w:ascii="Verdana" w:hAnsi="Verdana"/>
          <w:sz w:val="20"/>
          <w:lang w:val="x-none"/>
        </w:rPr>
        <w:t xml:space="preserve">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w:t>
      </w:r>
      <w:r w:rsidRPr="00C623EF">
        <w:rPr>
          <w:rFonts w:ascii="Verdana" w:hAnsi="Verdana"/>
          <w:sz w:val="20"/>
          <w:lang w:val="x-none"/>
        </w:rPr>
        <w:lastRenderedPageBreak/>
        <w:t>която кандидатът или участникът е установен, доказани с влязъл в сила акт на компетентен орган</w:t>
      </w:r>
      <w:r w:rsidRPr="00C623EF">
        <w:rPr>
          <w:rFonts w:ascii="Verdana" w:hAnsi="Verdana"/>
          <w:sz w:val="20"/>
          <w:lang w:eastAsia="x-none"/>
        </w:rPr>
        <w:t>.</w:t>
      </w:r>
      <w:bookmarkStart w:id="1" w:name="to_paragraph_id37429879"/>
      <w:bookmarkEnd w:id="1"/>
    </w:p>
    <w:p w:rsidR="0055666C" w:rsidRPr="00C623EF" w:rsidRDefault="0055666C" w:rsidP="0055666C">
      <w:pPr>
        <w:pStyle w:val="a9"/>
        <w:numPr>
          <w:ilvl w:val="1"/>
          <w:numId w:val="6"/>
        </w:numPr>
        <w:tabs>
          <w:tab w:val="left" w:pos="709"/>
          <w:tab w:val="left" w:pos="851"/>
          <w:tab w:val="left" w:pos="1134"/>
          <w:tab w:val="left" w:pos="1440"/>
        </w:tabs>
        <w:spacing w:before="60"/>
        <w:ind w:left="0" w:firstLine="709"/>
        <w:rPr>
          <w:rFonts w:ascii="Verdana" w:hAnsi="Verdana"/>
          <w:bCs/>
          <w:color w:val="000000"/>
          <w:sz w:val="20"/>
        </w:rPr>
      </w:pPr>
      <w:r w:rsidRPr="00C623EF">
        <w:rPr>
          <w:rFonts w:ascii="Verdana" w:hAnsi="Verdana"/>
          <w:sz w:val="20"/>
          <w:lang w:eastAsia="x-none"/>
        </w:rPr>
        <w:t xml:space="preserve">е налице неравнопоставеност в случаите по </w:t>
      </w:r>
      <w:hyperlink r:id="rId12" w:history="1">
        <w:r w:rsidRPr="00C623EF">
          <w:rPr>
            <w:rFonts w:ascii="Verdana" w:hAnsi="Verdana"/>
            <w:sz w:val="20"/>
            <w:lang w:eastAsia="x-none"/>
          </w:rPr>
          <w:t>чл. 44, ал. 5</w:t>
        </w:r>
      </w:hyperlink>
      <w:r w:rsidRPr="00C623EF">
        <w:rPr>
          <w:rFonts w:ascii="Verdana" w:hAnsi="Verdana"/>
          <w:sz w:val="20"/>
          <w:lang w:eastAsia="x-none"/>
        </w:rPr>
        <w:t xml:space="preserve"> от ЗОП;</w:t>
      </w:r>
    </w:p>
    <w:p w:rsidR="0055666C" w:rsidRPr="00C623EF" w:rsidRDefault="0055666C" w:rsidP="0055666C">
      <w:pPr>
        <w:pStyle w:val="a9"/>
        <w:numPr>
          <w:ilvl w:val="1"/>
          <w:numId w:val="6"/>
        </w:numPr>
        <w:tabs>
          <w:tab w:val="left" w:pos="709"/>
          <w:tab w:val="left" w:pos="851"/>
          <w:tab w:val="left" w:pos="1134"/>
          <w:tab w:val="left" w:pos="1440"/>
        </w:tabs>
        <w:spacing w:before="60"/>
        <w:ind w:left="0" w:firstLine="709"/>
        <w:rPr>
          <w:rFonts w:ascii="Verdana" w:hAnsi="Verdana"/>
          <w:bCs/>
          <w:color w:val="000000"/>
          <w:sz w:val="20"/>
        </w:rPr>
      </w:pPr>
      <w:r w:rsidRPr="00C623EF">
        <w:rPr>
          <w:rFonts w:ascii="Verdana" w:hAnsi="Verdana"/>
          <w:sz w:val="20"/>
          <w:lang w:eastAsia="x-none"/>
        </w:rPr>
        <w:t>е установено, че:</w:t>
      </w:r>
    </w:p>
    <w:p w:rsidR="0055666C" w:rsidRPr="00C623EF" w:rsidRDefault="0055666C" w:rsidP="0055666C">
      <w:pPr>
        <w:pStyle w:val="ad"/>
        <w:numPr>
          <w:ilvl w:val="0"/>
          <w:numId w:val="11"/>
        </w:numPr>
        <w:tabs>
          <w:tab w:val="left" w:pos="709"/>
          <w:tab w:val="left" w:pos="851"/>
          <w:tab w:val="left" w:pos="1134"/>
        </w:tabs>
        <w:spacing w:before="0" w:beforeAutospacing="0" w:after="0" w:afterAutospacing="0"/>
        <w:ind w:left="0" w:firstLine="709"/>
        <w:jc w:val="both"/>
        <w:rPr>
          <w:rFonts w:ascii="Verdana" w:hAnsi="Verdana"/>
          <w:sz w:val="20"/>
          <w:szCs w:val="20"/>
          <w:lang w:eastAsia="x-none"/>
        </w:rPr>
      </w:pPr>
      <w:r w:rsidRPr="00C623EF">
        <w:rPr>
          <w:rFonts w:ascii="Verdana" w:hAnsi="Verdana"/>
          <w:sz w:val="20"/>
          <w:szCs w:val="20"/>
          <w:lang w:eastAsia="x-none"/>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5666C" w:rsidRPr="00C623EF" w:rsidRDefault="0055666C" w:rsidP="0055666C">
      <w:pPr>
        <w:pStyle w:val="ad"/>
        <w:numPr>
          <w:ilvl w:val="0"/>
          <w:numId w:val="11"/>
        </w:numPr>
        <w:tabs>
          <w:tab w:val="left" w:pos="709"/>
          <w:tab w:val="left" w:pos="851"/>
          <w:tab w:val="left" w:pos="1134"/>
        </w:tabs>
        <w:spacing w:before="0" w:beforeAutospacing="0" w:after="0" w:afterAutospacing="0"/>
        <w:ind w:left="0" w:firstLine="709"/>
        <w:jc w:val="both"/>
        <w:rPr>
          <w:rFonts w:ascii="Verdana" w:hAnsi="Verdana"/>
          <w:sz w:val="20"/>
          <w:szCs w:val="20"/>
          <w:lang w:eastAsia="x-none"/>
        </w:rPr>
      </w:pPr>
      <w:r w:rsidRPr="00C623EF">
        <w:rPr>
          <w:rFonts w:ascii="Verdana" w:hAnsi="Verdana"/>
          <w:sz w:val="20"/>
          <w:szCs w:val="20"/>
          <w:lang w:eastAsia="x-none"/>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55666C" w:rsidRPr="00C623EF" w:rsidRDefault="0055666C" w:rsidP="0055666C">
      <w:pPr>
        <w:pStyle w:val="ad"/>
        <w:tabs>
          <w:tab w:val="left" w:pos="709"/>
          <w:tab w:val="left" w:pos="993"/>
          <w:tab w:val="left" w:pos="1134"/>
        </w:tabs>
        <w:spacing w:before="60" w:beforeAutospacing="0" w:after="0" w:afterAutospacing="0"/>
        <w:ind w:firstLine="709"/>
        <w:jc w:val="both"/>
        <w:rPr>
          <w:rFonts w:ascii="Verdana" w:hAnsi="Verdana"/>
          <w:sz w:val="20"/>
          <w:szCs w:val="20"/>
          <w:lang w:eastAsia="x-none"/>
        </w:rPr>
      </w:pPr>
      <w:r w:rsidRPr="00C623EF">
        <w:rPr>
          <w:rFonts w:ascii="Verdana" w:hAnsi="Verdana"/>
          <w:b/>
          <w:sz w:val="20"/>
          <w:szCs w:val="20"/>
          <w:lang w:eastAsia="x-none"/>
        </w:rPr>
        <w:t>1.6.</w:t>
      </w:r>
      <w:r w:rsidRPr="00C623EF">
        <w:rPr>
          <w:rFonts w:ascii="Verdana" w:hAnsi="Verdana"/>
          <w:sz w:val="20"/>
          <w:szCs w:val="20"/>
          <w:lang w:eastAsia="x-none"/>
        </w:rPr>
        <w:tab/>
        <w:t xml:space="preserve">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w:t>
      </w:r>
      <w:r w:rsidRPr="00C623EF">
        <w:rPr>
          <w:rFonts w:ascii="Verdana" w:hAnsi="Verdana"/>
          <w:sz w:val="20"/>
          <w:szCs w:val="20"/>
          <w:lang w:val="x-none"/>
        </w:rPr>
        <w:t>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C623EF">
        <w:rPr>
          <w:rFonts w:ascii="Verdana" w:hAnsi="Verdana"/>
          <w:sz w:val="20"/>
          <w:szCs w:val="20"/>
          <w:lang w:eastAsia="x-none"/>
        </w:rPr>
        <w:t>;</w:t>
      </w:r>
    </w:p>
    <w:p w:rsidR="0055666C" w:rsidRPr="00C623EF" w:rsidRDefault="0055666C" w:rsidP="0055666C">
      <w:pPr>
        <w:pStyle w:val="ad"/>
        <w:numPr>
          <w:ilvl w:val="1"/>
          <w:numId w:val="7"/>
        </w:numPr>
        <w:tabs>
          <w:tab w:val="left" w:pos="709"/>
          <w:tab w:val="left" w:pos="993"/>
          <w:tab w:val="left" w:pos="1134"/>
        </w:tabs>
        <w:spacing w:before="60" w:beforeAutospacing="0" w:after="0" w:afterAutospacing="0"/>
        <w:ind w:left="0" w:firstLine="709"/>
        <w:jc w:val="both"/>
        <w:rPr>
          <w:rFonts w:ascii="Verdana" w:hAnsi="Verdana"/>
          <w:sz w:val="20"/>
          <w:szCs w:val="20"/>
          <w:lang w:eastAsia="x-none"/>
        </w:rPr>
      </w:pPr>
      <w:r w:rsidRPr="00C623EF">
        <w:rPr>
          <w:rFonts w:ascii="Verdana" w:hAnsi="Verdana"/>
          <w:sz w:val="20"/>
          <w:szCs w:val="20"/>
          <w:lang w:eastAsia="x-none"/>
        </w:rPr>
        <w:t>е налице конфликт на интереси, който не може да бъде отстранен.</w:t>
      </w:r>
    </w:p>
    <w:p w:rsidR="0055666C" w:rsidRPr="00C623EF" w:rsidRDefault="0055666C" w:rsidP="0055666C">
      <w:pPr>
        <w:pStyle w:val="ad"/>
        <w:numPr>
          <w:ilvl w:val="1"/>
          <w:numId w:val="7"/>
        </w:numPr>
        <w:tabs>
          <w:tab w:val="left" w:pos="993"/>
          <w:tab w:val="left" w:pos="1134"/>
        </w:tabs>
        <w:spacing w:before="60" w:beforeAutospacing="0" w:after="0" w:afterAutospacing="0"/>
        <w:ind w:left="0" w:firstLine="709"/>
        <w:jc w:val="both"/>
        <w:rPr>
          <w:rFonts w:ascii="Verdana" w:hAnsi="Verdana"/>
          <w:sz w:val="20"/>
          <w:szCs w:val="20"/>
          <w:lang w:eastAsia="x-none"/>
        </w:rPr>
      </w:pPr>
      <w:r w:rsidRPr="00C623EF">
        <w:rPr>
          <w:rFonts w:ascii="Verdana" w:hAnsi="Verdana"/>
          <w:sz w:val="20"/>
          <w:szCs w:val="20"/>
        </w:rPr>
        <w:t>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55666C" w:rsidRPr="00C623EF" w:rsidRDefault="0055666C" w:rsidP="0055666C">
      <w:pPr>
        <w:numPr>
          <w:ilvl w:val="1"/>
          <w:numId w:val="7"/>
        </w:numPr>
        <w:tabs>
          <w:tab w:val="left" w:pos="993"/>
          <w:tab w:val="left" w:pos="1134"/>
        </w:tabs>
        <w:spacing w:before="60" w:after="0" w:line="240" w:lineRule="auto"/>
        <w:ind w:left="0" w:firstLine="709"/>
        <w:jc w:val="both"/>
        <w:rPr>
          <w:rFonts w:ascii="Verdana" w:hAnsi="Verdana"/>
          <w:sz w:val="20"/>
          <w:szCs w:val="20"/>
        </w:rPr>
      </w:pPr>
      <w:r w:rsidRPr="00C623EF">
        <w:rPr>
          <w:rFonts w:ascii="Verdana" w:hAnsi="Verdana"/>
          <w:sz w:val="20"/>
          <w:szCs w:val="20"/>
        </w:rPr>
        <w:t>е представил оферта, която не отговаря на:</w:t>
      </w:r>
    </w:p>
    <w:p w:rsidR="0055666C" w:rsidRPr="00C623EF" w:rsidRDefault="0055666C" w:rsidP="0055666C">
      <w:pPr>
        <w:numPr>
          <w:ilvl w:val="3"/>
          <w:numId w:val="12"/>
        </w:numPr>
        <w:tabs>
          <w:tab w:val="clear" w:pos="4639"/>
          <w:tab w:val="left" w:pos="1134"/>
        </w:tabs>
        <w:spacing w:after="0" w:line="240" w:lineRule="auto"/>
        <w:ind w:left="0" w:firstLine="709"/>
        <w:jc w:val="both"/>
        <w:rPr>
          <w:rFonts w:ascii="Verdana" w:hAnsi="Verdana"/>
          <w:b/>
          <w:sz w:val="20"/>
          <w:szCs w:val="20"/>
        </w:rPr>
      </w:pPr>
      <w:r w:rsidRPr="00C623EF">
        <w:rPr>
          <w:rFonts w:ascii="Verdana" w:hAnsi="Verdana"/>
          <w:sz w:val="20"/>
          <w:szCs w:val="20"/>
        </w:rPr>
        <w:t>предварително обявените условия за изпълнение</w:t>
      </w:r>
      <w:r w:rsidRPr="00C623EF">
        <w:rPr>
          <w:rFonts w:ascii="Verdana" w:hAnsi="Verdana"/>
          <w:sz w:val="20"/>
          <w:szCs w:val="20"/>
          <w:lang w:val="en-US"/>
        </w:rPr>
        <w:t xml:space="preserve"> </w:t>
      </w:r>
      <w:r w:rsidRPr="00C623EF">
        <w:rPr>
          <w:rFonts w:ascii="Verdana" w:hAnsi="Verdana"/>
          <w:sz w:val="20"/>
          <w:szCs w:val="20"/>
        </w:rPr>
        <w:t>на поръчката;</w:t>
      </w:r>
    </w:p>
    <w:p w:rsidR="0055666C" w:rsidRPr="00C623EF" w:rsidRDefault="0055666C" w:rsidP="0055666C">
      <w:pPr>
        <w:numPr>
          <w:ilvl w:val="3"/>
          <w:numId w:val="12"/>
        </w:numPr>
        <w:tabs>
          <w:tab w:val="clear" w:pos="4639"/>
          <w:tab w:val="left" w:pos="1134"/>
        </w:tabs>
        <w:spacing w:after="0" w:line="240" w:lineRule="auto"/>
        <w:ind w:left="0" w:firstLine="709"/>
        <w:jc w:val="both"/>
        <w:rPr>
          <w:rFonts w:ascii="Verdana" w:hAnsi="Verdana"/>
          <w:b/>
          <w:sz w:val="20"/>
          <w:szCs w:val="20"/>
        </w:rPr>
      </w:pPr>
      <w:r w:rsidRPr="00C623EF">
        <w:rPr>
          <w:rFonts w:ascii="Verdana" w:hAnsi="Verdana"/>
          <w:sz w:val="20"/>
          <w:szCs w:val="20"/>
          <w:lang w:val="x-none"/>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rsidR="00F6236E">
        <w:rPr>
          <w:rFonts w:ascii="Verdana" w:hAnsi="Verdana"/>
          <w:sz w:val="20"/>
          <w:szCs w:val="20"/>
        </w:rPr>
        <w:t xml:space="preserve"> на ЗОП</w:t>
      </w:r>
      <w:r w:rsidRPr="00C623EF">
        <w:rPr>
          <w:rFonts w:ascii="Verdana" w:hAnsi="Verdana"/>
          <w:sz w:val="20"/>
          <w:szCs w:val="20"/>
        </w:rPr>
        <w:t>;</w:t>
      </w:r>
    </w:p>
    <w:p w:rsidR="0055666C" w:rsidRPr="00C623EF" w:rsidRDefault="0055666C" w:rsidP="0055666C">
      <w:pPr>
        <w:pStyle w:val="ad"/>
        <w:numPr>
          <w:ilvl w:val="1"/>
          <w:numId w:val="7"/>
        </w:numPr>
        <w:tabs>
          <w:tab w:val="left" w:pos="993"/>
          <w:tab w:val="left" w:pos="1134"/>
          <w:tab w:val="left" w:pos="1276"/>
        </w:tabs>
        <w:spacing w:before="0" w:beforeAutospacing="0" w:after="0" w:afterAutospacing="0" w:line="276" w:lineRule="auto"/>
        <w:ind w:left="0" w:firstLine="709"/>
        <w:jc w:val="both"/>
        <w:rPr>
          <w:rFonts w:ascii="Verdana" w:hAnsi="Verdana"/>
          <w:sz w:val="20"/>
          <w:szCs w:val="20"/>
          <w:lang w:eastAsia="x-none"/>
        </w:rPr>
      </w:pPr>
      <w:r w:rsidRPr="00C623EF">
        <w:rPr>
          <w:rFonts w:ascii="Verdana" w:hAnsi="Verdana"/>
          <w:sz w:val="20"/>
          <w:szCs w:val="20"/>
        </w:rPr>
        <w:t xml:space="preserve">не е представил в срок обосновката по </w:t>
      </w:r>
      <w:hyperlink r:id="rId13" w:history="1">
        <w:r w:rsidRPr="00C623EF">
          <w:rPr>
            <w:rFonts w:ascii="Verdana" w:hAnsi="Verdana"/>
            <w:sz w:val="20"/>
            <w:szCs w:val="20"/>
          </w:rPr>
          <w:t>чл. 72, ал. 1</w:t>
        </w:r>
      </w:hyperlink>
      <w:r w:rsidRPr="00C623EF">
        <w:rPr>
          <w:rFonts w:ascii="Verdana" w:hAnsi="Verdana"/>
          <w:sz w:val="20"/>
          <w:szCs w:val="20"/>
        </w:rPr>
        <w:t xml:space="preserve"> от ЗОП, или чиято оферта не е приета съгласно </w:t>
      </w:r>
      <w:hyperlink r:id="rId14" w:history="1">
        <w:r w:rsidRPr="00C623EF">
          <w:rPr>
            <w:rFonts w:ascii="Verdana" w:hAnsi="Verdana"/>
            <w:sz w:val="20"/>
            <w:szCs w:val="20"/>
          </w:rPr>
          <w:t>чл. 72, ал. 3</w:t>
        </w:r>
      </w:hyperlink>
      <w:r w:rsidRPr="00C623EF">
        <w:rPr>
          <w:rFonts w:ascii="Verdana" w:hAnsi="Verdana"/>
          <w:sz w:val="20"/>
          <w:szCs w:val="20"/>
        </w:rPr>
        <w:t xml:space="preserve"> – 5 от ЗОП;</w:t>
      </w:r>
    </w:p>
    <w:p w:rsidR="0055666C" w:rsidRPr="00C623EF" w:rsidRDefault="0055666C" w:rsidP="0055666C">
      <w:pPr>
        <w:pStyle w:val="ad"/>
        <w:numPr>
          <w:ilvl w:val="1"/>
          <w:numId w:val="7"/>
        </w:numPr>
        <w:tabs>
          <w:tab w:val="left" w:pos="993"/>
          <w:tab w:val="left" w:pos="1134"/>
          <w:tab w:val="left" w:pos="1276"/>
        </w:tabs>
        <w:spacing w:before="0" w:beforeAutospacing="0" w:after="0" w:afterAutospacing="0" w:line="276" w:lineRule="auto"/>
        <w:ind w:left="0" w:firstLine="709"/>
        <w:jc w:val="both"/>
        <w:rPr>
          <w:rFonts w:ascii="Verdana" w:hAnsi="Verdana"/>
          <w:sz w:val="20"/>
          <w:szCs w:val="20"/>
          <w:lang w:eastAsia="x-none"/>
        </w:rPr>
      </w:pPr>
      <w:r w:rsidRPr="00C623EF">
        <w:rPr>
          <w:rFonts w:ascii="Verdana" w:hAnsi="Verdana"/>
          <w:sz w:val="20"/>
          <w:szCs w:val="20"/>
          <w:lang w:eastAsia="x-none"/>
        </w:rPr>
        <w:t>е свързано лице с друг участник в процедурата;</w:t>
      </w:r>
    </w:p>
    <w:p w:rsidR="0055666C" w:rsidRPr="00C623EF" w:rsidRDefault="0055666C" w:rsidP="0055666C">
      <w:pPr>
        <w:pStyle w:val="ad"/>
        <w:numPr>
          <w:ilvl w:val="1"/>
          <w:numId w:val="7"/>
        </w:numPr>
        <w:tabs>
          <w:tab w:val="left" w:pos="993"/>
          <w:tab w:val="left" w:pos="1134"/>
          <w:tab w:val="left" w:pos="1276"/>
        </w:tabs>
        <w:spacing w:before="0" w:beforeAutospacing="0" w:after="0" w:afterAutospacing="0" w:line="276" w:lineRule="auto"/>
        <w:ind w:left="0" w:firstLine="709"/>
        <w:jc w:val="both"/>
        <w:rPr>
          <w:rFonts w:ascii="Verdana" w:hAnsi="Verdana"/>
          <w:sz w:val="20"/>
          <w:szCs w:val="20"/>
          <w:lang w:eastAsia="x-none"/>
        </w:rPr>
      </w:pPr>
      <w:r w:rsidRPr="00C623EF">
        <w:rPr>
          <w:rFonts w:ascii="Verdana" w:hAnsi="Verdana"/>
          <w:sz w:val="20"/>
          <w:szCs w:val="20"/>
        </w:rPr>
        <w:t xml:space="preserve">е </w:t>
      </w:r>
      <w:r w:rsidRPr="00C623EF">
        <w:rPr>
          <w:rFonts w:ascii="Verdana" w:hAnsi="Verdana"/>
          <w:sz w:val="20"/>
          <w:szCs w:val="20"/>
          <w:lang w:val="x-none"/>
        </w:rPr>
        <w:t>подал оферта, които не отговарят на условията за представяне, включително за форма, начин и срок</w:t>
      </w:r>
      <w:r w:rsidRPr="00C623EF">
        <w:rPr>
          <w:rFonts w:ascii="Verdana" w:hAnsi="Verdana"/>
          <w:sz w:val="20"/>
          <w:szCs w:val="20"/>
        </w:rPr>
        <w:t>.</w:t>
      </w:r>
    </w:p>
    <w:p w:rsidR="0055666C" w:rsidRPr="00C623EF" w:rsidRDefault="0055666C" w:rsidP="0055666C">
      <w:pPr>
        <w:pStyle w:val="ad"/>
        <w:numPr>
          <w:ilvl w:val="1"/>
          <w:numId w:val="7"/>
        </w:numPr>
        <w:tabs>
          <w:tab w:val="left" w:pos="993"/>
          <w:tab w:val="left" w:pos="1134"/>
          <w:tab w:val="left" w:pos="1276"/>
        </w:tabs>
        <w:spacing w:before="0" w:beforeAutospacing="0" w:after="0" w:afterAutospacing="0" w:line="276" w:lineRule="auto"/>
        <w:ind w:left="0" w:firstLine="709"/>
        <w:jc w:val="both"/>
        <w:rPr>
          <w:rFonts w:ascii="Verdana" w:hAnsi="Verdana"/>
          <w:sz w:val="20"/>
          <w:szCs w:val="20"/>
          <w:lang w:eastAsia="x-none"/>
        </w:rPr>
      </w:pPr>
      <w:r w:rsidRPr="00C623EF">
        <w:rPr>
          <w:rFonts w:ascii="Verdana" w:hAnsi="Verdana"/>
          <w:sz w:val="20"/>
          <w:szCs w:val="20"/>
        </w:rPr>
        <w:t xml:space="preserve">са налице забранителните основания по </w:t>
      </w:r>
      <w:r w:rsidRPr="00C623EF">
        <w:rPr>
          <w:rFonts w:ascii="Verdana" w:hAnsi="Verdana"/>
          <w:iCs/>
          <w:noProof/>
          <w:color w:val="000000"/>
          <w:sz w:val="20"/>
          <w:szCs w:val="20"/>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C623EF">
        <w:rPr>
          <w:rFonts w:ascii="Verdana" w:hAnsi="Verdana"/>
          <w:sz w:val="20"/>
          <w:szCs w:val="20"/>
        </w:rPr>
        <w:t xml:space="preserve">освен ако за него не са приложими изключенията по чл. 4 от същия закон. </w:t>
      </w:r>
      <w:r w:rsidRPr="00C623EF">
        <w:rPr>
          <w:rFonts w:ascii="Verdana" w:hAnsi="Verdana"/>
          <w:iCs/>
          <w:noProof/>
          <w:color w:val="000000"/>
          <w:sz w:val="20"/>
          <w:szCs w:val="20"/>
        </w:rPr>
        <w:t xml:space="preserve"> </w:t>
      </w:r>
    </w:p>
    <w:p w:rsidR="0055666C" w:rsidRPr="00C623EF" w:rsidRDefault="0055666C" w:rsidP="0055666C">
      <w:pPr>
        <w:pStyle w:val="ad"/>
        <w:numPr>
          <w:ilvl w:val="1"/>
          <w:numId w:val="7"/>
        </w:numPr>
        <w:tabs>
          <w:tab w:val="left" w:pos="709"/>
          <w:tab w:val="left" w:pos="993"/>
          <w:tab w:val="left" w:pos="1134"/>
        </w:tabs>
        <w:spacing w:before="60" w:beforeAutospacing="0" w:after="0" w:afterAutospacing="0"/>
        <w:ind w:left="0" w:firstLine="709"/>
        <w:jc w:val="both"/>
        <w:rPr>
          <w:rFonts w:ascii="Verdana" w:hAnsi="Verdana"/>
          <w:sz w:val="20"/>
          <w:szCs w:val="20"/>
          <w:lang w:eastAsia="x-none"/>
        </w:rPr>
      </w:pPr>
      <w:r w:rsidRPr="00C623EF">
        <w:rPr>
          <w:rFonts w:ascii="Verdana" w:hAnsi="Verdana"/>
          <w:sz w:val="20"/>
          <w:szCs w:val="20"/>
        </w:rPr>
        <w:t>са налице забранителните основания по</w:t>
      </w:r>
      <w:r w:rsidRPr="00C623EF">
        <w:rPr>
          <w:rFonts w:ascii="Verdana" w:hAnsi="Verdana"/>
          <w:color w:val="000000"/>
          <w:spacing w:val="-2"/>
          <w:sz w:val="20"/>
          <w:szCs w:val="20"/>
        </w:rPr>
        <w:t xml:space="preserve"> чл. 69 от </w:t>
      </w:r>
      <w:r w:rsidRPr="00C623EF">
        <w:rPr>
          <w:rFonts w:ascii="Verdana" w:hAnsi="Verdana"/>
          <w:color w:val="000000"/>
          <w:sz w:val="20"/>
          <w:szCs w:val="20"/>
        </w:rPr>
        <w:t>Закона за противодействие на корупцията и за отнемане на незаконно придобитото имущество (ЗПКОНПИ).</w:t>
      </w:r>
    </w:p>
    <w:p w:rsidR="0055666C" w:rsidRPr="00C623EF" w:rsidRDefault="0055666C" w:rsidP="0055666C">
      <w:pPr>
        <w:pStyle w:val="a9"/>
        <w:numPr>
          <w:ilvl w:val="0"/>
          <w:numId w:val="6"/>
        </w:numPr>
        <w:tabs>
          <w:tab w:val="left" w:pos="709"/>
          <w:tab w:val="left" w:pos="1134"/>
          <w:tab w:val="left" w:pos="1260"/>
          <w:tab w:val="left" w:pos="1440"/>
        </w:tabs>
        <w:spacing w:before="120" w:line="276" w:lineRule="auto"/>
        <w:ind w:left="0" w:right="-170" w:firstLine="709"/>
        <w:rPr>
          <w:rFonts w:ascii="Verdana" w:hAnsi="Verdana"/>
          <w:bCs/>
          <w:color w:val="000000"/>
          <w:sz w:val="20"/>
        </w:rPr>
      </w:pPr>
      <w:r w:rsidRPr="00C623EF">
        <w:rPr>
          <w:rFonts w:ascii="Verdana" w:hAnsi="Verdana"/>
          <w:sz w:val="20"/>
          <w:lang w:val="x-none"/>
        </w:rPr>
        <w:t>Основанията по т. 1</w:t>
      </w:r>
      <w:r w:rsidRPr="00C623EF">
        <w:rPr>
          <w:rFonts w:ascii="Verdana" w:hAnsi="Verdana"/>
          <w:sz w:val="20"/>
        </w:rPr>
        <w:t>.1</w:t>
      </w:r>
      <w:r w:rsidRPr="00C623EF">
        <w:rPr>
          <w:rFonts w:ascii="Verdana" w:hAnsi="Verdana"/>
          <w:sz w:val="20"/>
          <w:lang w:val="x-none"/>
        </w:rPr>
        <w:t xml:space="preserve">, </w:t>
      </w:r>
      <w:r w:rsidRPr="00C623EF">
        <w:rPr>
          <w:rFonts w:ascii="Verdana" w:hAnsi="Verdana"/>
          <w:sz w:val="20"/>
        </w:rPr>
        <w:t>1.</w:t>
      </w:r>
      <w:r w:rsidRPr="00C623EF">
        <w:rPr>
          <w:rFonts w:ascii="Verdana" w:hAnsi="Verdana"/>
          <w:sz w:val="20"/>
          <w:lang w:val="x-none"/>
        </w:rPr>
        <w:t xml:space="preserve">2 и </w:t>
      </w:r>
      <w:r w:rsidRPr="00C623EF">
        <w:rPr>
          <w:rFonts w:ascii="Verdana" w:hAnsi="Verdana"/>
          <w:sz w:val="20"/>
        </w:rPr>
        <w:t>1.</w:t>
      </w:r>
      <w:r w:rsidRPr="00C623EF">
        <w:rPr>
          <w:rFonts w:ascii="Verdana" w:hAnsi="Verdana"/>
          <w:sz w:val="20"/>
          <w:lang w:val="x-none"/>
        </w:rPr>
        <w:t>7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C623EF">
        <w:rPr>
          <w:rFonts w:ascii="Verdana" w:hAnsi="Verdana"/>
          <w:sz w:val="20"/>
          <w:lang w:eastAsia="x-none"/>
        </w:rPr>
        <w:t>.</w:t>
      </w:r>
      <w:r w:rsidRPr="00C623EF">
        <w:rPr>
          <w:rFonts w:ascii="Verdana" w:hAnsi="Verdana"/>
          <w:bCs/>
          <w:color w:val="000000"/>
          <w:sz w:val="20"/>
        </w:rPr>
        <w:t xml:space="preserve"> </w:t>
      </w:r>
    </w:p>
    <w:p w:rsidR="0055666C" w:rsidRPr="005B0B6D" w:rsidRDefault="0055666C" w:rsidP="0055666C">
      <w:pPr>
        <w:pStyle w:val="a9"/>
        <w:numPr>
          <w:ilvl w:val="0"/>
          <w:numId w:val="6"/>
        </w:numPr>
        <w:tabs>
          <w:tab w:val="left" w:pos="709"/>
          <w:tab w:val="left" w:pos="1134"/>
          <w:tab w:val="left" w:pos="1260"/>
          <w:tab w:val="left" w:pos="1440"/>
        </w:tabs>
        <w:spacing w:before="120" w:line="276" w:lineRule="auto"/>
        <w:ind w:left="0" w:firstLine="709"/>
        <w:rPr>
          <w:rFonts w:ascii="Verdana" w:hAnsi="Verdana"/>
          <w:bCs/>
          <w:color w:val="000000"/>
          <w:sz w:val="20"/>
        </w:rPr>
      </w:pPr>
      <w:r w:rsidRPr="005B0B6D">
        <w:rPr>
          <w:rFonts w:ascii="Verdana" w:hAnsi="Verdana"/>
          <w:sz w:val="20"/>
        </w:rPr>
        <w:t>Мерки за надеждност</w:t>
      </w:r>
    </w:p>
    <w:p w:rsidR="0055666C" w:rsidRPr="005B0B6D" w:rsidRDefault="0055666C" w:rsidP="0055666C">
      <w:pPr>
        <w:pStyle w:val="a9"/>
        <w:numPr>
          <w:ilvl w:val="1"/>
          <w:numId w:val="6"/>
        </w:numPr>
        <w:tabs>
          <w:tab w:val="left" w:pos="567"/>
          <w:tab w:val="left" w:pos="709"/>
          <w:tab w:val="left" w:pos="1134"/>
          <w:tab w:val="left" w:pos="1260"/>
          <w:tab w:val="left" w:pos="1440"/>
        </w:tabs>
        <w:spacing w:before="60" w:line="276" w:lineRule="auto"/>
        <w:ind w:left="0" w:firstLine="709"/>
        <w:rPr>
          <w:rFonts w:ascii="Verdana" w:hAnsi="Verdana"/>
          <w:bCs/>
          <w:color w:val="000000"/>
          <w:sz w:val="20"/>
        </w:rPr>
      </w:pPr>
      <w:r w:rsidRPr="005B0B6D">
        <w:rPr>
          <w:rFonts w:ascii="Verdana" w:hAnsi="Verdana"/>
          <w:sz w:val="20"/>
        </w:rPr>
        <w:t xml:space="preserve">Участник, за когото са налице основания по </w:t>
      </w:r>
      <w:hyperlink r:id="rId15" w:history="1">
        <w:r w:rsidRPr="005B0B6D">
          <w:rPr>
            <w:rStyle w:val="ac"/>
            <w:rFonts w:ascii="Verdana" w:hAnsi="Verdana"/>
            <w:sz w:val="20"/>
          </w:rPr>
          <w:t>чл. 54, ал. 1</w:t>
        </w:r>
      </w:hyperlink>
      <w:r w:rsidRPr="005B0B6D">
        <w:rPr>
          <w:rFonts w:ascii="Verdana" w:hAnsi="Verdana"/>
          <w:sz w:val="20"/>
        </w:rPr>
        <w:t xml:space="preserve"> от ЗОП и/или посочените от възложителя в обявлението основания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55666C" w:rsidRPr="005B0B6D" w:rsidRDefault="0055666C" w:rsidP="0055666C">
      <w:pPr>
        <w:pStyle w:val="ad"/>
        <w:numPr>
          <w:ilvl w:val="0"/>
          <w:numId w:val="13"/>
        </w:numPr>
        <w:tabs>
          <w:tab w:val="left" w:pos="1134"/>
        </w:tabs>
        <w:spacing w:before="0" w:beforeAutospacing="0" w:after="0" w:afterAutospacing="0"/>
        <w:ind w:left="0" w:firstLine="709"/>
        <w:jc w:val="both"/>
        <w:rPr>
          <w:rFonts w:ascii="Verdana" w:hAnsi="Verdana"/>
          <w:sz w:val="20"/>
          <w:szCs w:val="20"/>
        </w:rPr>
      </w:pPr>
      <w:r w:rsidRPr="005B0B6D">
        <w:rPr>
          <w:rFonts w:ascii="Verdana" w:hAnsi="Verdana"/>
          <w:sz w:val="20"/>
          <w:szCs w:val="20"/>
        </w:rPr>
        <w:t xml:space="preserve">е погасил задълженията си по </w:t>
      </w:r>
      <w:hyperlink r:id="rId16" w:history="1">
        <w:r w:rsidRPr="005B0B6D">
          <w:rPr>
            <w:rStyle w:val="ac"/>
            <w:rFonts w:ascii="Verdana" w:hAnsi="Verdana"/>
            <w:sz w:val="20"/>
            <w:szCs w:val="20"/>
          </w:rPr>
          <w:t>чл. 54, ал. 1, т. 3</w:t>
        </w:r>
      </w:hyperlink>
      <w:r w:rsidRPr="005B0B6D">
        <w:rPr>
          <w:rFonts w:ascii="Verdana" w:hAnsi="Verdana"/>
          <w:sz w:val="20"/>
          <w:szCs w:val="20"/>
        </w:rPr>
        <w:t xml:space="preserve"> от ЗОП, включително начислените лихви и/или глоби или че те са разсрочени, отсрочени или обезпечени;</w:t>
      </w:r>
    </w:p>
    <w:p w:rsidR="0055666C" w:rsidRPr="005B0B6D" w:rsidRDefault="0055666C" w:rsidP="0055666C">
      <w:pPr>
        <w:pStyle w:val="ad"/>
        <w:numPr>
          <w:ilvl w:val="0"/>
          <w:numId w:val="13"/>
        </w:numPr>
        <w:tabs>
          <w:tab w:val="left" w:pos="1134"/>
        </w:tabs>
        <w:spacing w:before="0" w:beforeAutospacing="0" w:after="0" w:afterAutospacing="0"/>
        <w:ind w:left="0" w:firstLine="709"/>
        <w:jc w:val="both"/>
        <w:rPr>
          <w:rFonts w:ascii="Verdana" w:hAnsi="Verdana"/>
          <w:sz w:val="20"/>
          <w:szCs w:val="20"/>
        </w:rPr>
      </w:pPr>
      <w:r w:rsidRPr="005B0B6D">
        <w:rPr>
          <w:rFonts w:ascii="Verdana" w:hAnsi="Verdana"/>
          <w:sz w:val="20"/>
          <w:szCs w:val="20"/>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55666C" w:rsidRPr="005B0B6D" w:rsidRDefault="0055666C" w:rsidP="0055666C">
      <w:pPr>
        <w:pStyle w:val="ad"/>
        <w:numPr>
          <w:ilvl w:val="0"/>
          <w:numId w:val="13"/>
        </w:numPr>
        <w:tabs>
          <w:tab w:val="left" w:pos="1134"/>
        </w:tabs>
        <w:spacing w:before="0" w:beforeAutospacing="0" w:after="0" w:afterAutospacing="0"/>
        <w:ind w:left="0" w:firstLine="709"/>
        <w:jc w:val="both"/>
        <w:rPr>
          <w:rFonts w:ascii="Verdana" w:hAnsi="Verdana"/>
          <w:sz w:val="20"/>
          <w:szCs w:val="20"/>
        </w:rPr>
      </w:pPr>
      <w:r w:rsidRPr="005B0B6D">
        <w:rPr>
          <w:rFonts w:ascii="Verdana" w:hAnsi="Verdana"/>
          <w:sz w:val="20"/>
          <w:szCs w:val="20"/>
        </w:rPr>
        <w:lastRenderedPageBreak/>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55666C" w:rsidRPr="005B0B6D" w:rsidRDefault="0055666C" w:rsidP="0055666C">
      <w:pPr>
        <w:pStyle w:val="ad"/>
        <w:numPr>
          <w:ilvl w:val="0"/>
          <w:numId w:val="13"/>
        </w:numPr>
        <w:tabs>
          <w:tab w:val="left" w:pos="1134"/>
        </w:tabs>
        <w:spacing w:before="0" w:beforeAutospacing="0" w:after="0" w:afterAutospacing="0"/>
        <w:ind w:left="0" w:firstLine="709"/>
        <w:jc w:val="both"/>
        <w:rPr>
          <w:rFonts w:ascii="Verdana" w:hAnsi="Verdana"/>
          <w:sz w:val="20"/>
          <w:szCs w:val="20"/>
        </w:rPr>
      </w:pPr>
      <w:r w:rsidRPr="005B0B6D">
        <w:rPr>
          <w:rFonts w:ascii="Verdana" w:hAnsi="Verdana"/>
          <w:sz w:val="20"/>
          <w:szCs w:val="20"/>
        </w:rPr>
        <w:t xml:space="preserve">е платил изцяло дължимото вземане по чл. 128, чл. 228, ал. 3 или чл. 245 от Кодекса на труда. </w:t>
      </w:r>
    </w:p>
    <w:p w:rsidR="0055666C" w:rsidRPr="005B0B6D" w:rsidRDefault="0055666C" w:rsidP="0055666C">
      <w:pPr>
        <w:pStyle w:val="a9"/>
        <w:numPr>
          <w:ilvl w:val="1"/>
          <w:numId w:val="6"/>
        </w:numPr>
        <w:tabs>
          <w:tab w:val="left" w:pos="567"/>
          <w:tab w:val="left" w:pos="709"/>
          <w:tab w:val="left" w:pos="1134"/>
          <w:tab w:val="left" w:pos="1260"/>
          <w:tab w:val="left" w:pos="1440"/>
        </w:tabs>
        <w:spacing w:before="60" w:line="276" w:lineRule="auto"/>
        <w:ind w:left="0" w:firstLine="709"/>
        <w:rPr>
          <w:rFonts w:ascii="Verdana" w:hAnsi="Verdana"/>
          <w:bCs/>
          <w:color w:val="000000"/>
          <w:sz w:val="20"/>
        </w:rPr>
      </w:pPr>
      <w:r w:rsidRPr="005B0B6D">
        <w:rPr>
          <w:rFonts w:ascii="Verdana" w:hAnsi="Verdana"/>
          <w:sz w:val="20"/>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r w:rsidRPr="005B0B6D">
        <w:rPr>
          <w:rFonts w:ascii="Verdana" w:hAnsi="Verdana"/>
          <w:bCs/>
          <w:color w:val="000000"/>
          <w:sz w:val="20"/>
        </w:rPr>
        <w:t xml:space="preserve"> </w:t>
      </w:r>
    </w:p>
    <w:p w:rsidR="0055666C" w:rsidRPr="005B0B6D" w:rsidRDefault="0055666C" w:rsidP="0055666C">
      <w:pPr>
        <w:pStyle w:val="a9"/>
        <w:numPr>
          <w:ilvl w:val="1"/>
          <w:numId w:val="6"/>
        </w:numPr>
        <w:tabs>
          <w:tab w:val="left" w:pos="567"/>
          <w:tab w:val="left" w:pos="709"/>
          <w:tab w:val="left" w:pos="1134"/>
          <w:tab w:val="left" w:pos="1260"/>
          <w:tab w:val="left" w:pos="1440"/>
        </w:tabs>
        <w:spacing w:before="60" w:line="276" w:lineRule="auto"/>
        <w:ind w:left="0" w:firstLine="709"/>
        <w:rPr>
          <w:rFonts w:ascii="Verdana" w:hAnsi="Verdana"/>
          <w:bCs/>
          <w:color w:val="000000"/>
          <w:sz w:val="20"/>
        </w:rPr>
      </w:pPr>
      <w:r w:rsidRPr="005B0B6D">
        <w:rPr>
          <w:rFonts w:ascii="Verdana" w:hAnsi="Verdana"/>
          <w:sz w:val="20"/>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r w:rsidRPr="005B0B6D">
        <w:rPr>
          <w:rFonts w:ascii="Verdana" w:hAnsi="Verdana"/>
          <w:bCs/>
          <w:color w:val="000000"/>
          <w:sz w:val="20"/>
        </w:rPr>
        <w:t xml:space="preserve"> </w:t>
      </w:r>
    </w:p>
    <w:p w:rsidR="0055666C" w:rsidRPr="0055666C" w:rsidRDefault="0055666C" w:rsidP="0055666C">
      <w:pPr>
        <w:pStyle w:val="ad"/>
        <w:tabs>
          <w:tab w:val="left" w:pos="851"/>
          <w:tab w:val="left" w:pos="1134"/>
        </w:tabs>
        <w:spacing w:before="0" w:beforeAutospacing="0" w:after="0" w:afterAutospacing="0"/>
        <w:ind w:firstLine="709"/>
        <w:jc w:val="both"/>
        <w:rPr>
          <w:rFonts w:ascii="Verdana" w:hAnsi="Verdana"/>
          <w:sz w:val="20"/>
          <w:szCs w:val="20"/>
        </w:rPr>
      </w:pPr>
    </w:p>
    <w:p w:rsidR="0055666C" w:rsidRPr="0055666C" w:rsidRDefault="0055666C" w:rsidP="0055666C">
      <w:pPr>
        <w:widowControl w:val="0"/>
        <w:numPr>
          <w:ilvl w:val="0"/>
          <w:numId w:val="10"/>
        </w:numPr>
        <w:shd w:val="clear" w:color="auto" w:fill="FFFFFF"/>
        <w:tabs>
          <w:tab w:val="num" w:pos="567"/>
          <w:tab w:val="left" w:pos="993"/>
          <w:tab w:val="left" w:pos="1134"/>
          <w:tab w:val="left" w:pos="1843"/>
          <w:tab w:val="left" w:pos="2127"/>
        </w:tabs>
        <w:autoSpaceDE w:val="0"/>
        <w:autoSpaceDN w:val="0"/>
        <w:adjustRightInd w:val="0"/>
        <w:spacing w:after="0" w:line="240" w:lineRule="auto"/>
        <w:ind w:left="0" w:firstLine="709"/>
        <w:jc w:val="center"/>
        <w:rPr>
          <w:rFonts w:ascii="Verdana" w:hAnsi="Verdana"/>
          <w:b/>
          <w:bCs/>
          <w:spacing w:val="2"/>
          <w:sz w:val="20"/>
          <w:szCs w:val="20"/>
        </w:rPr>
      </w:pPr>
      <w:bookmarkStart w:id="2" w:name="_Ref78446692"/>
      <w:r w:rsidRPr="0055666C">
        <w:rPr>
          <w:rFonts w:ascii="Verdana" w:hAnsi="Verdana"/>
          <w:b/>
          <w:bCs/>
          <w:spacing w:val="2"/>
          <w:sz w:val="20"/>
          <w:szCs w:val="20"/>
        </w:rPr>
        <w:t>ИЗИСКВАНИЯ ЗА ИЗГОТВЯНЕ, ПРЕДСТАВЯНЕ И</w:t>
      </w:r>
    </w:p>
    <w:p w:rsidR="0055666C" w:rsidRPr="0055666C" w:rsidRDefault="0055666C" w:rsidP="0055666C">
      <w:pPr>
        <w:widowControl w:val="0"/>
        <w:shd w:val="clear" w:color="auto" w:fill="FFFFFF"/>
        <w:tabs>
          <w:tab w:val="num" w:pos="567"/>
          <w:tab w:val="left" w:pos="1134"/>
          <w:tab w:val="left" w:pos="1843"/>
          <w:tab w:val="left" w:pos="1985"/>
        </w:tabs>
        <w:autoSpaceDE w:val="0"/>
        <w:autoSpaceDN w:val="0"/>
        <w:adjustRightInd w:val="0"/>
        <w:ind w:firstLine="709"/>
        <w:jc w:val="center"/>
        <w:rPr>
          <w:rFonts w:ascii="Verdana" w:hAnsi="Verdana"/>
          <w:b/>
          <w:bCs/>
          <w:spacing w:val="2"/>
          <w:sz w:val="20"/>
          <w:szCs w:val="20"/>
        </w:rPr>
      </w:pPr>
      <w:r w:rsidRPr="0055666C">
        <w:rPr>
          <w:rFonts w:ascii="Verdana" w:hAnsi="Verdana"/>
          <w:b/>
          <w:bCs/>
          <w:spacing w:val="2"/>
          <w:sz w:val="20"/>
          <w:szCs w:val="20"/>
        </w:rPr>
        <w:t>ПОДАВАНЕ НА ОФЕРТИTE</w:t>
      </w:r>
    </w:p>
    <w:p w:rsidR="0055666C" w:rsidRPr="0055666C" w:rsidRDefault="0055666C" w:rsidP="0055666C">
      <w:pPr>
        <w:pStyle w:val="Style"/>
        <w:numPr>
          <w:ilvl w:val="0"/>
          <w:numId w:val="2"/>
        </w:numPr>
        <w:tabs>
          <w:tab w:val="num" w:pos="284"/>
          <w:tab w:val="num" w:pos="426"/>
          <w:tab w:val="left" w:pos="567"/>
          <w:tab w:val="left" w:pos="1134"/>
        </w:tabs>
        <w:spacing w:before="60" w:line="276" w:lineRule="auto"/>
        <w:ind w:left="0" w:right="0" w:firstLine="709"/>
        <w:rPr>
          <w:rFonts w:ascii="Verdana" w:hAnsi="Verdana"/>
          <w:bCs/>
          <w:color w:val="000000"/>
          <w:sz w:val="20"/>
          <w:szCs w:val="20"/>
          <w:lang w:eastAsia="en-US"/>
        </w:rPr>
      </w:pPr>
      <w:r w:rsidRPr="0055666C">
        <w:rPr>
          <w:rFonts w:ascii="Verdana" w:hAnsi="Verdana"/>
          <w:sz w:val="20"/>
          <w:szCs w:val="20"/>
        </w:rPr>
        <w:t>Всеки участник има право да представи само една оферта.</w:t>
      </w:r>
    </w:p>
    <w:p w:rsidR="0055666C" w:rsidRPr="0055666C" w:rsidRDefault="0055666C" w:rsidP="0055666C">
      <w:pPr>
        <w:pStyle w:val="Style"/>
        <w:numPr>
          <w:ilvl w:val="0"/>
          <w:numId w:val="2"/>
        </w:numPr>
        <w:tabs>
          <w:tab w:val="num" w:pos="284"/>
          <w:tab w:val="num" w:pos="426"/>
          <w:tab w:val="left" w:pos="567"/>
          <w:tab w:val="left" w:pos="1134"/>
        </w:tabs>
        <w:spacing w:before="60" w:line="276" w:lineRule="auto"/>
        <w:ind w:left="0" w:right="0" w:firstLine="709"/>
        <w:rPr>
          <w:rFonts w:ascii="Verdana" w:hAnsi="Verdana"/>
          <w:bCs/>
          <w:color w:val="000000"/>
          <w:sz w:val="20"/>
          <w:szCs w:val="20"/>
          <w:lang w:eastAsia="en-US"/>
        </w:rPr>
      </w:pPr>
      <w:r w:rsidRPr="0055666C">
        <w:rPr>
          <w:rFonts w:ascii="Verdana" w:hAnsi="Verdana"/>
          <w:sz w:val="20"/>
          <w:szCs w:val="20"/>
        </w:rPr>
        <w:t>При изготвяне на офертата всеки участник трябва да се придържа точно към обявените от възложителя условия.</w:t>
      </w:r>
    </w:p>
    <w:p w:rsidR="0055666C" w:rsidRPr="0055666C" w:rsidRDefault="0055666C" w:rsidP="0055666C">
      <w:pPr>
        <w:pStyle w:val="Style"/>
        <w:numPr>
          <w:ilvl w:val="0"/>
          <w:numId w:val="2"/>
        </w:numPr>
        <w:tabs>
          <w:tab w:val="num" w:pos="284"/>
          <w:tab w:val="num" w:pos="426"/>
          <w:tab w:val="left" w:pos="567"/>
          <w:tab w:val="left" w:pos="1134"/>
        </w:tabs>
        <w:spacing w:before="60" w:line="276" w:lineRule="auto"/>
        <w:ind w:left="0" w:right="0" w:firstLine="709"/>
        <w:rPr>
          <w:rFonts w:ascii="Verdana" w:hAnsi="Verdana"/>
          <w:sz w:val="20"/>
          <w:szCs w:val="20"/>
        </w:rPr>
      </w:pPr>
      <w:r w:rsidRPr="0055666C">
        <w:rPr>
          <w:rFonts w:ascii="Verdana" w:hAnsi="Verdana"/>
          <w:bCs/>
          <w:color w:val="000000"/>
          <w:sz w:val="20"/>
          <w:szCs w:val="20"/>
          <w:lang w:eastAsia="en-US"/>
        </w:rPr>
        <w:t>Не се допуска представяне на варианти в техническото и ценовото предложение.</w:t>
      </w:r>
    </w:p>
    <w:p w:rsidR="0055666C" w:rsidRPr="0055666C" w:rsidRDefault="0055666C" w:rsidP="0055666C">
      <w:pPr>
        <w:pStyle w:val="Style"/>
        <w:numPr>
          <w:ilvl w:val="0"/>
          <w:numId w:val="2"/>
        </w:numPr>
        <w:tabs>
          <w:tab w:val="num" w:pos="284"/>
          <w:tab w:val="num" w:pos="426"/>
          <w:tab w:val="left" w:pos="567"/>
          <w:tab w:val="left" w:pos="1134"/>
        </w:tabs>
        <w:spacing w:before="60" w:line="276" w:lineRule="auto"/>
        <w:ind w:left="0" w:right="0" w:firstLine="709"/>
        <w:rPr>
          <w:rFonts w:ascii="Verdana" w:hAnsi="Verdana"/>
          <w:sz w:val="20"/>
          <w:szCs w:val="20"/>
        </w:rPr>
      </w:pPr>
      <w:r w:rsidRPr="0055666C">
        <w:rPr>
          <w:rFonts w:ascii="Verdana" w:hAnsi="Verdana"/>
          <w:sz w:val="20"/>
          <w:szCs w:val="20"/>
        </w:rPr>
        <w:t>Офертите следва да отговарят на изискванията, посочени в настоящите указания и да бъдат оформени по приложените към документацията образци.</w:t>
      </w:r>
    </w:p>
    <w:p w:rsidR="0055666C" w:rsidRPr="0055666C" w:rsidRDefault="0055666C" w:rsidP="0055666C">
      <w:pPr>
        <w:pStyle w:val="Style"/>
        <w:numPr>
          <w:ilvl w:val="0"/>
          <w:numId w:val="2"/>
        </w:numPr>
        <w:tabs>
          <w:tab w:val="num" w:pos="284"/>
          <w:tab w:val="num" w:pos="426"/>
          <w:tab w:val="left" w:pos="567"/>
          <w:tab w:val="left" w:pos="1134"/>
        </w:tabs>
        <w:spacing w:before="60" w:line="276" w:lineRule="auto"/>
        <w:ind w:left="0" w:right="0" w:firstLine="709"/>
        <w:rPr>
          <w:rFonts w:ascii="Verdana" w:hAnsi="Verdana"/>
          <w:sz w:val="20"/>
          <w:szCs w:val="20"/>
        </w:rPr>
      </w:pPr>
      <w:r w:rsidRPr="0055666C">
        <w:rPr>
          <w:rFonts w:ascii="Verdana" w:hAnsi="Verdana"/>
          <w:sz w:val="20"/>
          <w:szCs w:val="20"/>
        </w:rPr>
        <w:t>Офертата се подписва от представляващия участника или от надлежно упълномощено/и  лице/лица, като пълномощното е приложено в Техническото предложение.</w:t>
      </w:r>
    </w:p>
    <w:p w:rsidR="0055666C" w:rsidRPr="0055666C" w:rsidRDefault="0055666C" w:rsidP="0055666C">
      <w:pPr>
        <w:pStyle w:val="Style"/>
        <w:numPr>
          <w:ilvl w:val="0"/>
          <w:numId w:val="2"/>
        </w:numPr>
        <w:tabs>
          <w:tab w:val="left" w:pos="284"/>
          <w:tab w:val="num" w:pos="426"/>
          <w:tab w:val="left" w:pos="567"/>
          <w:tab w:val="left" w:pos="1134"/>
        </w:tabs>
        <w:spacing w:before="60" w:line="276" w:lineRule="auto"/>
        <w:ind w:left="0" w:right="0" w:firstLine="709"/>
        <w:rPr>
          <w:rFonts w:ascii="Verdana" w:hAnsi="Verdana"/>
          <w:sz w:val="20"/>
          <w:szCs w:val="20"/>
        </w:rPr>
      </w:pPr>
      <w:r w:rsidRPr="0055666C">
        <w:rPr>
          <w:rFonts w:ascii="Verdana" w:hAnsi="Verdana"/>
          <w:sz w:val="20"/>
          <w:szCs w:val="20"/>
        </w:rPr>
        <w:t>Всички документи, свързани с офертата, трябва да бъдат на български език или в превод на български език.</w:t>
      </w:r>
    </w:p>
    <w:p w:rsidR="0055666C" w:rsidRPr="0055666C" w:rsidRDefault="0055666C" w:rsidP="0055666C">
      <w:pPr>
        <w:numPr>
          <w:ilvl w:val="0"/>
          <w:numId w:val="2"/>
        </w:numPr>
        <w:tabs>
          <w:tab w:val="left" w:pos="284"/>
          <w:tab w:val="num" w:pos="426"/>
          <w:tab w:val="left" w:pos="567"/>
          <w:tab w:val="left" w:pos="1134"/>
        </w:tabs>
        <w:spacing w:before="40" w:after="0" w:line="276" w:lineRule="auto"/>
        <w:ind w:left="0" w:firstLine="709"/>
        <w:jc w:val="both"/>
        <w:rPr>
          <w:rFonts w:ascii="Verdana" w:hAnsi="Verdana"/>
          <w:sz w:val="20"/>
          <w:szCs w:val="20"/>
        </w:rPr>
      </w:pPr>
      <w:r w:rsidRPr="0055666C">
        <w:rPr>
          <w:rFonts w:ascii="Verdana" w:hAnsi="Verdana"/>
          <w:sz w:val="20"/>
          <w:szCs w:val="20"/>
        </w:rPr>
        <w:t>Всички документи, за които не са представени оригинали, трябва да са заверени (когато са фотокопия) с гриф „Вярно с оригинала” и подпис на лицето, представляващо участника.</w:t>
      </w:r>
    </w:p>
    <w:p w:rsidR="0055666C" w:rsidRPr="0055666C" w:rsidRDefault="0055666C" w:rsidP="0055666C">
      <w:pPr>
        <w:numPr>
          <w:ilvl w:val="0"/>
          <w:numId w:val="2"/>
        </w:numPr>
        <w:tabs>
          <w:tab w:val="left" w:pos="284"/>
          <w:tab w:val="num" w:pos="426"/>
          <w:tab w:val="left" w:pos="567"/>
          <w:tab w:val="left" w:pos="1134"/>
        </w:tabs>
        <w:spacing w:before="40" w:after="0" w:line="276" w:lineRule="auto"/>
        <w:ind w:left="0" w:firstLine="709"/>
        <w:jc w:val="both"/>
        <w:rPr>
          <w:rFonts w:ascii="Verdana" w:hAnsi="Verdana"/>
          <w:sz w:val="20"/>
          <w:szCs w:val="20"/>
        </w:rPr>
      </w:pPr>
      <w:r w:rsidRPr="0055666C">
        <w:rPr>
          <w:rFonts w:ascii="Verdana" w:hAnsi="Verdana"/>
          <w:sz w:val="20"/>
          <w:szCs w:val="20"/>
        </w:rPr>
        <w:t>Всички разходи по подготовката и представянето на офертата са за сметка на участниците.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55666C" w:rsidRPr="0055666C" w:rsidRDefault="0055666C" w:rsidP="0055666C">
      <w:pPr>
        <w:numPr>
          <w:ilvl w:val="0"/>
          <w:numId w:val="2"/>
        </w:numPr>
        <w:tabs>
          <w:tab w:val="left" w:pos="284"/>
          <w:tab w:val="num" w:pos="426"/>
          <w:tab w:val="left" w:pos="567"/>
          <w:tab w:val="left" w:pos="1134"/>
        </w:tabs>
        <w:spacing w:before="40" w:after="0" w:line="276" w:lineRule="auto"/>
        <w:ind w:left="0" w:firstLine="709"/>
        <w:jc w:val="both"/>
        <w:rPr>
          <w:rFonts w:ascii="Verdana" w:hAnsi="Verdana"/>
          <w:sz w:val="20"/>
          <w:szCs w:val="20"/>
        </w:rPr>
      </w:pPr>
      <w:r w:rsidRPr="0055666C">
        <w:rPr>
          <w:rFonts w:ascii="Verdana" w:hAnsi="Verdana"/>
          <w:sz w:val="20"/>
          <w:szCs w:val="20"/>
        </w:rPr>
        <w:t>Офертите на участниците трябва да са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или в държавата, където трябва да се предоставят услугите, и които са приложими към предоставяните услуги.</w:t>
      </w:r>
    </w:p>
    <w:p w:rsidR="0055666C" w:rsidRPr="0055666C" w:rsidRDefault="0055666C" w:rsidP="0055666C">
      <w:pPr>
        <w:numPr>
          <w:ilvl w:val="0"/>
          <w:numId w:val="2"/>
        </w:numPr>
        <w:tabs>
          <w:tab w:val="left" w:pos="284"/>
          <w:tab w:val="num" w:pos="426"/>
          <w:tab w:val="left" w:pos="567"/>
          <w:tab w:val="left" w:pos="1134"/>
        </w:tabs>
        <w:spacing w:before="40" w:after="0" w:line="276" w:lineRule="auto"/>
        <w:ind w:left="0" w:firstLine="709"/>
        <w:jc w:val="both"/>
        <w:rPr>
          <w:rFonts w:ascii="Verdana" w:hAnsi="Verdana"/>
          <w:sz w:val="20"/>
          <w:szCs w:val="20"/>
        </w:rPr>
      </w:pPr>
      <w:r w:rsidRPr="0055666C">
        <w:rPr>
          <w:rFonts w:ascii="Verdana" w:hAnsi="Verdana"/>
          <w:sz w:val="20"/>
          <w:szCs w:val="20"/>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55666C" w:rsidRPr="0055666C" w:rsidRDefault="0055666C" w:rsidP="0055666C">
      <w:pPr>
        <w:numPr>
          <w:ilvl w:val="0"/>
          <w:numId w:val="2"/>
        </w:numPr>
        <w:tabs>
          <w:tab w:val="left" w:pos="284"/>
          <w:tab w:val="num" w:pos="426"/>
          <w:tab w:val="left" w:pos="567"/>
          <w:tab w:val="left" w:pos="1134"/>
        </w:tabs>
        <w:spacing w:before="40" w:after="0" w:line="276" w:lineRule="auto"/>
        <w:ind w:left="0" w:firstLine="709"/>
        <w:jc w:val="both"/>
        <w:rPr>
          <w:rFonts w:ascii="Verdana" w:hAnsi="Verdana"/>
          <w:sz w:val="20"/>
          <w:szCs w:val="20"/>
        </w:rPr>
      </w:pPr>
      <w:r w:rsidRPr="0055666C">
        <w:rPr>
          <w:rFonts w:ascii="Verdana" w:hAnsi="Verdana"/>
          <w:sz w:val="20"/>
          <w:szCs w:val="20"/>
        </w:rPr>
        <w:t xml:space="preserve">Офертата се представя в писмен вид, на хартиен носител с изключение на еЕЕДОП, като всички образци, които се съдържат в документацията за възлагане на обществената поръчка са задължителни и участниците следва да се придържат към тях при изготвяне на офертата си. </w:t>
      </w:r>
    </w:p>
    <w:p w:rsidR="0055666C" w:rsidRPr="0055666C" w:rsidRDefault="0055666C" w:rsidP="0055666C">
      <w:pPr>
        <w:numPr>
          <w:ilvl w:val="0"/>
          <w:numId w:val="2"/>
        </w:numPr>
        <w:tabs>
          <w:tab w:val="left" w:pos="284"/>
          <w:tab w:val="num" w:pos="426"/>
          <w:tab w:val="left" w:pos="567"/>
          <w:tab w:val="left" w:pos="1134"/>
        </w:tabs>
        <w:spacing w:before="40" w:after="0" w:line="276" w:lineRule="auto"/>
        <w:ind w:left="0" w:firstLine="709"/>
        <w:jc w:val="both"/>
        <w:rPr>
          <w:rFonts w:ascii="Verdana" w:hAnsi="Verdana"/>
          <w:sz w:val="20"/>
          <w:szCs w:val="20"/>
        </w:rPr>
      </w:pPr>
      <w:r w:rsidRPr="0055666C">
        <w:rPr>
          <w:rFonts w:ascii="Verdana" w:hAnsi="Verdana"/>
          <w:sz w:val="20"/>
          <w:szCs w:val="20"/>
        </w:rPr>
        <w:t>Указания за представяне на ЕЕДОП</w:t>
      </w:r>
    </w:p>
    <w:p w:rsidR="0055666C" w:rsidRPr="0055666C" w:rsidRDefault="0055666C" w:rsidP="0055666C">
      <w:pPr>
        <w:tabs>
          <w:tab w:val="left" w:pos="284"/>
          <w:tab w:val="num" w:pos="426"/>
          <w:tab w:val="left" w:pos="993"/>
          <w:tab w:val="left" w:pos="1134"/>
        </w:tabs>
        <w:spacing w:before="40" w:line="276" w:lineRule="auto"/>
        <w:ind w:firstLine="709"/>
        <w:jc w:val="both"/>
        <w:rPr>
          <w:rFonts w:ascii="Verdana" w:hAnsi="Verdana"/>
          <w:sz w:val="20"/>
          <w:szCs w:val="20"/>
        </w:rPr>
      </w:pPr>
      <w:r w:rsidRPr="0055666C">
        <w:rPr>
          <w:rFonts w:ascii="Verdana" w:hAnsi="Verdana"/>
          <w:b/>
          <w:sz w:val="20"/>
          <w:szCs w:val="20"/>
        </w:rPr>
        <w:t>12.1.</w:t>
      </w:r>
      <w:r w:rsidRPr="0055666C">
        <w:rPr>
          <w:rFonts w:ascii="Verdana" w:hAnsi="Verdana"/>
          <w:b/>
          <w:sz w:val="20"/>
          <w:szCs w:val="20"/>
        </w:rPr>
        <w:tab/>
      </w:r>
      <w:r w:rsidRPr="0055666C">
        <w:rPr>
          <w:rFonts w:ascii="Verdana" w:hAnsi="Verdana"/>
          <w:sz w:val="20"/>
          <w:szCs w:val="20"/>
        </w:rPr>
        <w:t>Съгласно чл. 67, ал. 4 от ЗОП Единният европейски документ за обществени поръчки се представя задължително в електронен вид (еЕЕДОП).</w:t>
      </w:r>
    </w:p>
    <w:p w:rsidR="0055666C" w:rsidRPr="00234822" w:rsidRDefault="0055666C" w:rsidP="0055666C">
      <w:pPr>
        <w:tabs>
          <w:tab w:val="left" w:pos="284"/>
          <w:tab w:val="left" w:pos="993"/>
          <w:tab w:val="left" w:pos="1134"/>
        </w:tabs>
        <w:spacing w:before="40" w:line="276" w:lineRule="auto"/>
        <w:ind w:firstLine="709"/>
        <w:jc w:val="both"/>
        <w:rPr>
          <w:rFonts w:ascii="Verdana" w:hAnsi="Verdana"/>
          <w:sz w:val="20"/>
          <w:szCs w:val="20"/>
        </w:rPr>
      </w:pPr>
      <w:r w:rsidRPr="0055666C">
        <w:rPr>
          <w:rFonts w:ascii="Verdana" w:hAnsi="Verdana"/>
          <w:b/>
          <w:sz w:val="20"/>
          <w:szCs w:val="20"/>
        </w:rPr>
        <w:lastRenderedPageBreak/>
        <w:t>12.2</w:t>
      </w:r>
      <w:r w:rsidRPr="0055666C">
        <w:rPr>
          <w:rFonts w:ascii="Verdana" w:hAnsi="Verdana"/>
          <w:sz w:val="20"/>
          <w:szCs w:val="20"/>
        </w:rPr>
        <w:tab/>
        <w:t xml:space="preserve">В документацията на </w:t>
      </w:r>
      <w:r w:rsidRPr="00234822">
        <w:rPr>
          <w:rFonts w:ascii="Verdana" w:hAnsi="Verdana"/>
          <w:sz w:val="20"/>
          <w:szCs w:val="20"/>
        </w:rPr>
        <w:t xml:space="preserve">процедурата </w:t>
      </w:r>
      <w:r w:rsidRPr="00234822">
        <w:rPr>
          <w:rFonts w:ascii="Verdana" w:hAnsi="Verdana"/>
          <w:i/>
          <w:sz w:val="20"/>
          <w:szCs w:val="20"/>
        </w:rPr>
        <w:t>Приложение № 4</w:t>
      </w:r>
      <w:r w:rsidRPr="00234822">
        <w:rPr>
          <w:rFonts w:ascii="Verdana" w:hAnsi="Verdana"/>
          <w:sz w:val="20"/>
          <w:szCs w:val="20"/>
        </w:rPr>
        <w:t xml:space="preserve"> е образец на еЕЕДОП създаден с програма за текстообработка, който участниците следва да попълнят. </w:t>
      </w:r>
    </w:p>
    <w:p w:rsidR="0055666C" w:rsidRPr="0055666C" w:rsidRDefault="0055666C" w:rsidP="0055666C">
      <w:pPr>
        <w:tabs>
          <w:tab w:val="left" w:pos="284"/>
          <w:tab w:val="left" w:pos="993"/>
          <w:tab w:val="left" w:pos="1134"/>
        </w:tabs>
        <w:spacing w:before="40" w:line="276" w:lineRule="auto"/>
        <w:ind w:firstLine="709"/>
        <w:jc w:val="both"/>
        <w:rPr>
          <w:rFonts w:ascii="Verdana" w:hAnsi="Verdana"/>
          <w:b/>
          <w:bCs/>
          <w:sz w:val="20"/>
          <w:szCs w:val="20"/>
        </w:rPr>
      </w:pPr>
      <w:r w:rsidRPr="00234822">
        <w:rPr>
          <w:rFonts w:ascii="Verdana" w:hAnsi="Verdana"/>
          <w:b/>
          <w:sz w:val="20"/>
          <w:szCs w:val="20"/>
        </w:rPr>
        <w:t>12.3</w:t>
      </w:r>
      <w:r w:rsidRPr="00234822">
        <w:rPr>
          <w:rFonts w:ascii="Verdana" w:hAnsi="Verdana"/>
          <w:b/>
          <w:sz w:val="20"/>
          <w:szCs w:val="20"/>
        </w:rPr>
        <w:tab/>
      </w:r>
      <w:r w:rsidRPr="00234822">
        <w:rPr>
          <w:rFonts w:ascii="Verdana" w:hAnsi="Verdana"/>
          <w:sz w:val="20"/>
          <w:szCs w:val="20"/>
        </w:rPr>
        <w:t xml:space="preserve">При изготвяне на офертата си участникът следва да изтегли от профила на купувача на Възложителя </w:t>
      </w:r>
      <w:r w:rsidRPr="00234822">
        <w:rPr>
          <w:rFonts w:ascii="Verdana" w:hAnsi="Verdana"/>
          <w:i/>
          <w:sz w:val="20"/>
          <w:szCs w:val="20"/>
        </w:rPr>
        <w:t>Приложение № 4</w:t>
      </w:r>
      <w:r w:rsidRPr="00234822">
        <w:rPr>
          <w:rFonts w:ascii="Verdana" w:hAnsi="Verdana"/>
          <w:sz w:val="20"/>
          <w:szCs w:val="20"/>
        </w:rPr>
        <w:t xml:space="preserve"> и да попълни необходимите данни в него относно основанията за отстраняване от процедурата</w:t>
      </w:r>
      <w:r w:rsidRPr="0055666C">
        <w:rPr>
          <w:rFonts w:ascii="Verdana" w:hAnsi="Verdana"/>
          <w:sz w:val="20"/>
          <w:szCs w:val="20"/>
        </w:rPr>
        <w:t xml:space="preserve"> и посочените критерии за подбор. Попълненият еЕЕДОП </w:t>
      </w:r>
      <w:r w:rsidRPr="0055666C">
        <w:rPr>
          <w:rFonts w:ascii="Verdana" w:hAnsi="Verdana"/>
          <w:b/>
          <w:bCs/>
          <w:sz w:val="20"/>
          <w:szCs w:val="20"/>
        </w:rPr>
        <w:t xml:space="preserve">трябва да се подпише с </w:t>
      </w:r>
      <w:r w:rsidRPr="0055666C">
        <w:rPr>
          <w:rFonts w:ascii="Verdana" w:hAnsi="Verdana"/>
          <w:b/>
          <w:color w:val="000000"/>
          <w:sz w:val="20"/>
          <w:szCs w:val="20"/>
        </w:rPr>
        <w:t>квалифициран</w:t>
      </w:r>
      <w:r w:rsidRPr="0055666C">
        <w:rPr>
          <w:rFonts w:ascii="Verdana" w:hAnsi="Verdana"/>
          <w:color w:val="000000"/>
          <w:sz w:val="20"/>
          <w:szCs w:val="20"/>
        </w:rPr>
        <w:t xml:space="preserve"> </w:t>
      </w:r>
      <w:r w:rsidRPr="0055666C">
        <w:rPr>
          <w:rFonts w:ascii="Verdana" w:hAnsi="Verdana"/>
          <w:b/>
          <w:bCs/>
          <w:sz w:val="20"/>
          <w:szCs w:val="20"/>
        </w:rPr>
        <w:t>електронен подпис от съответните лица съгласно чл. 54, ал. 2 от ЗОП.</w:t>
      </w:r>
    </w:p>
    <w:p w:rsidR="0055666C" w:rsidRPr="0055666C" w:rsidRDefault="0055666C" w:rsidP="0055666C">
      <w:pPr>
        <w:tabs>
          <w:tab w:val="left" w:pos="1134"/>
        </w:tabs>
        <w:ind w:firstLine="709"/>
        <w:jc w:val="both"/>
        <w:rPr>
          <w:rFonts w:ascii="Verdana" w:hAnsi="Verdana"/>
          <w:sz w:val="20"/>
          <w:szCs w:val="20"/>
        </w:rPr>
      </w:pPr>
      <w:r w:rsidRPr="0055666C">
        <w:rPr>
          <w:rFonts w:ascii="Verdana" w:hAnsi="Verdana"/>
          <w:sz w:val="20"/>
          <w:szCs w:val="20"/>
        </w:rPr>
        <w:t>12.3.1. Цифрово подписаният еЕЕДОП се представя от участника приложен на подходящ оптичен носител в опаковката с офертата. Форматът, в който се предоставя документът не следва да позволява редактиране на неговото съдържание.</w:t>
      </w:r>
    </w:p>
    <w:p w:rsidR="0055666C" w:rsidRPr="0055666C" w:rsidRDefault="0055666C" w:rsidP="0055666C">
      <w:pPr>
        <w:tabs>
          <w:tab w:val="left" w:pos="284"/>
          <w:tab w:val="left" w:pos="993"/>
          <w:tab w:val="left" w:pos="1134"/>
        </w:tabs>
        <w:spacing w:before="40" w:line="276" w:lineRule="auto"/>
        <w:ind w:firstLine="709"/>
        <w:jc w:val="both"/>
        <w:rPr>
          <w:rFonts w:ascii="Verdana" w:hAnsi="Verdana"/>
          <w:sz w:val="20"/>
          <w:szCs w:val="20"/>
        </w:rPr>
      </w:pPr>
      <w:r w:rsidRPr="0055666C">
        <w:rPr>
          <w:rFonts w:ascii="Verdana" w:hAnsi="Verdana"/>
          <w:sz w:val="20"/>
          <w:szCs w:val="20"/>
        </w:rPr>
        <w:t>12.3.2. Друга възможност за предоставяне на еЕЕДОП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w:t>
      </w:r>
    </w:p>
    <w:p w:rsidR="0055666C" w:rsidRPr="0055666C" w:rsidRDefault="0055666C" w:rsidP="0055666C">
      <w:pPr>
        <w:tabs>
          <w:tab w:val="left" w:pos="284"/>
          <w:tab w:val="left" w:pos="993"/>
          <w:tab w:val="left" w:pos="1134"/>
        </w:tabs>
        <w:spacing w:before="40" w:line="276" w:lineRule="auto"/>
        <w:ind w:firstLine="709"/>
        <w:jc w:val="both"/>
        <w:rPr>
          <w:rFonts w:ascii="Verdana" w:hAnsi="Verdana"/>
          <w:sz w:val="20"/>
          <w:szCs w:val="20"/>
        </w:rPr>
      </w:pPr>
      <w:r w:rsidRPr="0055666C">
        <w:rPr>
          <w:rFonts w:ascii="Verdana" w:hAnsi="Verdana"/>
          <w:b/>
          <w:bCs/>
          <w:sz w:val="20"/>
          <w:szCs w:val="20"/>
        </w:rPr>
        <w:t>12.4.</w:t>
      </w:r>
      <w:r w:rsidRPr="0055666C">
        <w:rPr>
          <w:rFonts w:ascii="Verdana" w:hAnsi="Verdana"/>
          <w:b/>
          <w:bCs/>
          <w:sz w:val="20"/>
          <w:szCs w:val="20"/>
        </w:rPr>
        <w:tab/>
      </w:r>
      <w:r w:rsidRPr="0055666C">
        <w:rPr>
          <w:rFonts w:ascii="Verdana" w:hAnsi="Verdana"/>
          <w:sz w:val="20"/>
          <w:szCs w:val="20"/>
        </w:rPr>
        <w:t xml:space="preserve">В еЕЕДОП се предоставя информацията,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rsidR="0055666C" w:rsidRPr="0055666C" w:rsidRDefault="0055666C" w:rsidP="0055666C">
      <w:pPr>
        <w:tabs>
          <w:tab w:val="left" w:pos="284"/>
          <w:tab w:val="left" w:pos="993"/>
          <w:tab w:val="left" w:pos="1134"/>
        </w:tabs>
        <w:spacing w:before="40" w:line="276" w:lineRule="auto"/>
        <w:ind w:firstLine="709"/>
        <w:jc w:val="both"/>
        <w:rPr>
          <w:rFonts w:ascii="Verdana" w:hAnsi="Verdana"/>
          <w:sz w:val="20"/>
          <w:szCs w:val="20"/>
        </w:rPr>
      </w:pPr>
      <w:r w:rsidRPr="0055666C">
        <w:rPr>
          <w:rFonts w:ascii="Verdana" w:hAnsi="Verdana"/>
          <w:b/>
          <w:sz w:val="20"/>
          <w:szCs w:val="20"/>
        </w:rPr>
        <w:t>12.5.</w:t>
      </w:r>
      <w:r w:rsidRPr="0055666C">
        <w:rPr>
          <w:rFonts w:ascii="Verdana" w:hAnsi="Verdana"/>
          <w:sz w:val="20"/>
          <w:szCs w:val="20"/>
        </w:rPr>
        <w:tab/>
        <w:t>Участник (икономически оператор),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еЕЕДОП, електронно подписан от всички задължени лица. В случай на различие в декларираните обстоятелства, свързани с личното състояние или при необходимост от защита на личните данни, се попълва отделен еЕЕДОП за всяко или за някое от лицата, подписан с електронен подпис от задълженото лице. В случаите, когато се подава повече от един еЕЕДОП, обстоятелствата, свързани с критериите за подбор, се съдържат само в еЕЕДОП, електронно подписан от лице, което може самостоятелно да представлява участника (икономическия оператор).</w:t>
      </w:r>
    </w:p>
    <w:p w:rsidR="0055666C" w:rsidRPr="0055666C" w:rsidRDefault="0055666C" w:rsidP="0055666C">
      <w:pPr>
        <w:tabs>
          <w:tab w:val="left" w:pos="284"/>
          <w:tab w:val="left" w:pos="993"/>
          <w:tab w:val="left" w:pos="1134"/>
        </w:tabs>
        <w:spacing w:before="40" w:line="276" w:lineRule="auto"/>
        <w:ind w:firstLine="709"/>
        <w:jc w:val="both"/>
        <w:rPr>
          <w:rFonts w:ascii="Verdana" w:hAnsi="Verdana"/>
          <w:b/>
          <w:bCs/>
          <w:sz w:val="20"/>
          <w:szCs w:val="20"/>
        </w:rPr>
      </w:pPr>
      <w:r w:rsidRPr="0055666C">
        <w:rPr>
          <w:rFonts w:ascii="Verdana" w:hAnsi="Verdana"/>
          <w:b/>
          <w:sz w:val="20"/>
          <w:szCs w:val="20"/>
        </w:rPr>
        <w:t>12.6</w:t>
      </w:r>
      <w:r w:rsidRPr="0055666C">
        <w:rPr>
          <w:rFonts w:ascii="Verdana" w:hAnsi="Verdana"/>
          <w:sz w:val="20"/>
          <w:szCs w:val="20"/>
        </w:rPr>
        <w:t>.</w:t>
      </w:r>
      <w:r w:rsidRPr="0055666C">
        <w:rPr>
          <w:rFonts w:ascii="Verdana" w:hAnsi="Verdana"/>
          <w:sz w:val="20"/>
          <w:szCs w:val="20"/>
        </w:rPr>
        <w:tab/>
        <w:t>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отделен еЕЕДОП за всяко едно от третите лица, електронно подписан от всички задължени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(икономически оператор) попълва Раздел В „</w:t>
      </w:r>
      <w:r w:rsidRPr="0055666C">
        <w:rPr>
          <w:rFonts w:ascii="Verdana" w:hAnsi="Verdana"/>
          <w:bCs/>
          <w:sz w:val="20"/>
          <w:szCs w:val="20"/>
        </w:rPr>
        <w:t>Информация относно използването на капацитета на други субекти“ на част ІІ от еЕЕДОП.</w:t>
      </w:r>
      <w:r w:rsidRPr="0055666C">
        <w:rPr>
          <w:rFonts w:ascii="Verdana" w:hAnsi="Verdana"/>
          <w:sz w:val="20"/>
          <w:szCs w:val="20"/>
        </w:rPr>
        <w:t xml:space="preserve"> </w:t>
      </w:r>
      <w:r w:rsidRPr="0055666C">
        <w:rPr>
          <w:rFonts w:ascii="Verdana" w:hAnsi="Verdana"/>
          <w:bCs/>
          <w:sz w:val="20"/>
          <w:szCs w:val="20"/>
        </w:rPr>
        <w:t>Ако полето е попълнено с „Да“ се представя еЕЕДОП, надлежно попълнен и подписан от лицата по чл. 54, ал. 2 от ЗОП, за третите лица. В еЕЕДОП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r w:rsidRPr="0055666C">
        <w:rPr>
          <w:rFonts w:ascii="Verdana" w:hAnsi="Verdana"/>
          <w:b/>
          <w:bCs/>
          <w:sz w:val="20"/>
          <w:szCs w:val="20"/>
        </w:rPr>
        <w:t>.</w:t>
      </w:r>
    </w:p>
    <w:p w:rsidR="0055666C" w:rsidRPr="0055666C" w:rsidRDefault="0055666C" w:rsidP="0055666C">
      <w:pPr>
        <w:tabs>
          <w:tab w:val="left" w:pos="284"/>
          <w:tab w:val="left" w:pos="993"/>
          <w:tab w:val="left" w:pos="1134"/>
        </w:tabs>
        <w:spacing w:before="40" w:line="276" w:lineRule="auto"/>
        <w:ind w:firstLine="709"/>
        <w:jc w:val="both"/>
        <w:rPr>
          <w:rFonts w:ascii="Verdana" w:hAnsi="Verdana"/>
          <w:b/>
          <w:bCs/>
          <w:sz w:val="20"/>
          <w:szCs w:val="20"/>
        </w:rPr>
      </w:pPr>
      <w:r w:rsidRPr="0055666C">
        <w:rPr>
          <w:rFonts w:ascii="Verdana" w:hAnsi="Verdana"/>
          <w:b/>
          <w:bCs/>
          <w:sz w:val="20"/>
          <w:szCs w:val="20"/>
        </w:rPr>
        <w:t>12.7</w:t>
      </w:r>
      <w:r w:rsidRPr="0055666C">
        <w:rPr>
          <w:rFonts w:ascii="Verdana" w:hAnsi="Verdana"/>
          <w:bCs/>
          <w:sz w:val="20"/>
          <w:szCs w:val="20"/>
        </w:rPr>
        <w:t xml:space="preserve">. </w:t>
      </w:r>
      <w:r w:rsidRPr="0055666C">
        <w:rPr>
          <w:rFonts w:ascii="Verdana" w:hAnsi="Verdana"/>
          <w:sz w:val="20"/>
          <w:szCs w:val="20"/>
        </w:rPr>
        <w:t xml:space="preserve">Участник (икономически оператор), който участва самостоятелно, но ще ползва един или повече подизпълнители, представя попълнен отделен еЕЕДОП за всеки един от подизпълнителите, електронно подписан от всички задължени лица.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(икономически оператор) попълва </w:t>
      </w:r>
      <w:r w:rsidRPr="0055666C">
        <w:rPr>
          <w:rFonts w:ascii="Verdana" w:hAnsi="Verdana"/>
          <w:sz w:val="20"/>
          <w:szCs w:val="20"/>
        </w:rPr>
        <w:lastRenderedPageBreak/>
        <w:t>Раздел Г „</w:t>
      </w:r>
      <w:r w:rsidRPr="0055666C">
        <w:rPr>
          <w:rFonts w:ascii="Verdana" w:hAnsi="Verdana"/>
          <w:bCs/>
          <w:sz w:val="20"/>
          <w:szCs w:val="20"/>
        </w:rPr>
        <w:t>Информация за подизпълнители, чийто капацитет икономическият оператор няма да използва“ на част ІІ от еЕЕДОП. Ако полето е попълнено с „Да“ се представя еЕЕДОП за всеки подизпълнител надлежно попълнен и подписан от лицата по чл. 54, ал. 2 от ЗОП. В еЕЕДОП се посочва информацията, изисквана съгласно раздел А и Б от част ІІ, попълва се част ІІІ „Основания за изключване“ и част ІV „Критерии за подбор“</w:t>
      </w:r>
      <w:r w:rsidRPr="0055666C">
        <w:rPr>
          <w:rFonts w:ascii="Verdana" w:hAnsi="Verdana"/>
          <w:sz w:val="20"/>
          <w:szCs w:val="20"/>
        </w:rPr>
        <w:t xml:space="preserve"> съобразно вида и дела на поръчката, който ще изпълняват</w:t>
      </w:r>
      <w:r w:rsidRPr="0055666C">
        <w:rPr>
          <w:rFonts w:ascii="Verdana" w:hAnsi="Verdana"/>
          <w:b/>
          <w:sz w:val="20"/>
          <w:szCs w:val="20"/>
        </w:rPr>
        <w:t>.</w:t>
      </w:r>
    </w:p>
    <w:p w:rsidR="0055666C" w:rsidRPr="0055666C" w:rsidRDefault="0055666C" w:rsidP="0055666C">
      <w:pPr>
        <w:tabs>
          <w:tab w:val="left" w:pos="284"/>
          <w:tab w:val="left" w:pos="993"/>
          <w:tab w:val="left" w:pos="1134"/>
        </w:tabs>
        <w:spacing w:before="40" w:line="276" w:lineRule="auto"/>
        <w:ind w:firstLine="709"/>
        <w:jc w:val="both"/>
        <w:rPr>
          <w:rFonts w:ascii="Verdana" w:hAnsi="Verdana"/>
          <w:b/>
          <w:bCs/>
          <w:sz w:val="20"/>
          <w:szCs w:val="20"/>
        </w:rPr>
      </w:pPr>
      <w:r w:rsidRPr="0055666C">
        <w:rPr>
          <w:rFonts w:ascii="Verdana" w:hAnsi="Verdana"/>
          <w:b/>
          <w:bCs/>
          <w:sz w:val="20"/>
          <w:szCs w:val="20"/>
        </w:rPr>
        <w:t>12.8.</w:t>
      </w:r>
      <w:r w:rsidRPr="0055666C">
        <w:rPr>
          <w:rFonts w:ascii="Verdana" w:hAnsi="Verdana"/>
          <w:b/>
          <w:bCs/>
          <w:sz w:val="20"/>
          <w:szCs w:val="20"/>
        </w:rPr>
        <w:tab/>
      </w:r>
      <w:r w:rsidRPr="0055666C">
        <w:rPr>
          <w:rFonts w:ascii="Verdana" w:hAnsi="Verdana"/>
          <w:sz w:val="20"/>
          <w:szCs w:val="20"/>
          <w:lang w:val="x-none"/>
        </w:rPr>
        <w:t xml:space="preserve">Когато кандидатът или участникът е обединение, което не е юридическо лице, </w:t>
      </w:r>
      <w:r w:rsidRPr="0055666C">
        <w:rPr>
          <w:rFonts w:ascii="Verdana" w:hAnsi="Verdana"/>
          <w:sz w:val="20"/>
          <w:szCs w:val="20"/>
        </w:rPr>
        <w:t>е</w:t>
      </w:r>
      <w:r w:rsidRPr="0055666C">
        <w:rPr>
          <w:rFonts w:ascii="Verdana" w:hAnsi="Verdana"/>
          <w:sz w:val="20"/>
          <w:szCs w:val="20"/>
          <w:lang w:val="x-none"/>
        </w:rPr>
        <w:t xml:space="preserve">ЕЕДОП се подава от всеки от участниците в обединението. При необходимост от деклариране на обстоятелства, относими към обединението, </w:t>
      </w:r>
      <w:r w:rsidRPr="0055666C">
        <w:rPr>
          <w:rFonts w:ascii="Verdana" w:hAnsi="Verdana"/>
          <w:sz w:val="20"/>
          <w:szCs w:val="20"/>
        </w:rPr>
        <w:t>е</w:t>
      </w:r>
      <w:r w:rsidRPr="0055666C">
        <w:rPr>
          <w:rFonts w:ascii="Verdana" w:hAnsi="Verdana"/>
          <w:sz w:val="20"/>
          <w:szCs w:val="20"/>
          <w:lang w:val="x-none"/>
        </w:rPr>
        <w:t>ЕЕДОП се подава и за обединението</w:t>
      </w:r>
      <w:r w:rsidRPr="0055666C">
        <w:rPr>
          <w:rFonts w:ascii="Verdana" w:hAnsi="Verdana"/>
          <w:sz w:val="20"/>
          <w:szCs w:val="20"/>
        </w:rPr>
        <w:t>.</w:t>
      </w:r>
    </w:p>
    <w:p w:rsidR="0055666C" w:rsidRPr="0055666C" w:rsidRDefault="0055666C" w:rsidP="0055666C">
      <w:pPr>
        <w:pStyle w:val="Bodytext20"/>
        <w:numPr>
          <w:ilvl w:val="0"/>
          <w:numId w:val="2"/>
        </w:numPr>
        <w:shd w:val="clear" w:color="auto" w:fill="auto"/>
        <w:tabs>
          <w:tab w:val="num" w:pos="426"/>
          <w:tab w:val="left" w:pos="1134"/>
        </w:tabs>
        <w:spacing w:before="40" w:line="276" w:lineRule="auto"/>
        <w:ind w:left="0" w:firstLine="709"/>
        <w:rPr>
          <w:rFonts w:ascii="Verdana" w:hAnsi="Verdana"/>
          <w:b w:val="0"/>
          <w:sz w:val="20"/>
          <w:szCs w:val="20"/>
        </w:rPr>
      </w:pPr>
      <w:r w:rsidRPr="0055666C">
        <w:rPr>
          <w:rFonts w:ascii="Verdana" w:hAnsi="Verdana"/>
          <w:b w:val="0"/>
          <w:sz w:val="20"/>
          <w:szCs w:val="20"/>
        </w:rPr>
        <w:t>В запечатана непрозрачна опаковка, участникът представя своята оферта съдържаща следните документи и образци:</w:t>
      </w:r>
    </w:p>
    <w:p w:rsidR="0055666C" w:rsidRPr="0055666C" w:rsidRDefault="0055666C" w:rsidP="0055666C">
      <w:pPr>
        <w:pStyle w:val="Bodytext20"/>
        <w:numPr>
          <w:ilvl w:val="1"/>
          <w:numId w:val="16"/>
        </w:numPr>
        <w:shd w:val="clear" w:color="auto" w:fill="auto"/>
        <w:tabs>
          <w:tab w:val="left" w:pos="0"/>
          <w:tab w:val="left" w:pos="1134"/>
        </w:tabs>
        <w:spacing w:before="40" w:line="276" w:lineRule="auto"/>
        <w:ind w:left="0" w:firstLine="709"/>
        <w:rPr>
          <w:rFonts w:ascii="Verdana" w:hAnsi="Verdana"/>
          <w:b w:val="0"/>
          <w:sz w:val="20"/>
          <w:szCs w:val="20"/>
        </w:rPr>
      </w:pPr>
      <w:r w:rsidRPr="0055666C">
        <w:rPr>
          <w:rFonts w:ascii="Verdana" w:hAnsi="Verdana"/>
          <w:b w:val="0"/>
          <w:sz w:val="20"/>
          <w:szCs w:val="20"/>
        </w:rPr>
        <w:t>Оптичен носител с Единен европейски документ за обществени поръчки в електронен вид за участника</w:t>
      </w:r>
      <w:r w:rsidRPr="0055666C">
        <w:rPr>
          <w:rFonts w:ascii="Verdana" w:hAnsi="Verdana"/>
          <w:sz w:val="20"/>
          <w:szCs w:val="20"/>
        </w:rPr>
        <w:t xml:space="preserve"> </w:t>
      </w:r>
      <w:r w:rsidRPr="0055666C">
        <w:rPr>
          <w:rFonts w:ascii="Verdana" w:eastAsia="CIDFont+F2" w:hAnsi="Verdana"/>
          <w:b w:val="0"/>
          <w:sz w:val="20"/>
          <w:szCs w:val="20"/>
        </w:rPr>
        <w:t>(</w:t>
      </w:r>
      <w:r w:rsidRPr="0055666C">
        <w:rPr>
          <w:rFonts w:ascii="Verdana" w:eastAsia="CIDFont+F2" w:hAnsi="Verdana"/>
          <w:b w:val="0"/>
          <w:i/>
          <w:sz w:val="20"/>
          <w:szCs w:val="20"/>
        </w:rPr>
        <w:t>надписан с наименованието на участника</w:t>
      </w:r>
      <w:r w:rsidRPr="0055666C">
        <w:rPr>
          <w:rFonts w:ascii="Verdana" w:eastAsia="CIDFont+F2" w:hAnsi="Verdana"/>
          <w:b w:val="0"/>
          <w:sz w:val="20"/>
          <w:szCs w:val="20"/>
        </w:rPr>
        <w:t>) или</w:t>
      </w:r>
      <w:r w:rsidRPr="0055666C">
        <w:rPr>
          <w:rFonts w:ascii="Verdana" w:hAnsi="Verdana"/>
          <w:sz w:val="20"/>
          <w:szCs w:val="20"/>
        </w:rPr>
        <w:t xml:space="preserve"> </w:t>
      </w:r>
      <w:r w:rsidRPr="0055666C">
        <w:rPr>
          <w:rFonts w:ascii="Verdana" w:hAnsi="Verdana"/>
          <w:b w:val="0"/>
          <w:sz w:val="20"/>
          <w:szCs w:val="20"/>
        </w:rPr>
        <w:t>декларация, с която се потвърждава актуалността на данните и автентичността на подписите в публикувания ЕЕДОП, и е посочен адрес, на който е осигурен достъп до документа в съответствие с изискванията на закона и условията на възложителя.</w:t>
      </w:r>
    </w:p>
    <w:p w:rsidR="0055666C" w:rsidRPr="0055666C" w:rsidRDefault="0055666C" w:rsidP="0055666C">
      <w:pPr>
        <w:pStyle w:val="Bodytext20"/>
        <w:numPr>
          <w:ilvl w:val="1"/>
          <w:numId w:val="16"/>
        </w:numPr>
        <w:shd w:val="clear" w:color="auto" w:fill="auto"/>
        <w:tabs>
          <w:tab w:val="left" w:pos="0"/>
          <w:tab w:val="left" w:pos="1134"/>
        </w:tabs>
        <w:spacing w:before="40" w:line="276" w:lineRule="auto"/>
        <w:ind w:left="0" w:firstLine="709"/>
        <w:rPr>
          <w:rFonts w:ascii="Verdana" w:hAnsi="Verdana"/>
          <w:b w:val="0"/>
          <w:sz w:val="20"/>
          <w:szCs w:val="20"/>
        </w:rPr>
      </w:pPr>
      <w:r w:rsidRPr="0055666C">
        <w:rPr>
          <w:rFonts w:ascii="Verdana" w:hAnsi="Verdana"/>
          <w:b w:val="0"/>
          <w:sz w:val="20"/>
          <w:szCs w:val="20"/>
        </w:rPr>
        <w:t xml:space="preserve">Документи за доказване на предприети мерки за надеждност </w:t>
      </w:r>
      <w:r w:rsidRPr="0055666C">
        <w:rPr>
          <w:rFonts w:ascii="Verdana" w:hAnsi="Verdana"/>
          <w:b w:val="0"/>
          <w:i/>
          <w:sz w:val="20"/>
          <w:szCs w:val="20"/>
        </w:rPr>
        <w:t>(когато е приложимо)</w:t>
      </w:r>
      <w:r w:rsidRPr="0055666C">
        <w:rPr>
          <w:rFonts w:ascii="Verdana" w:hAnsi="Verdana"/>
          <w:b w:val="0"/>
          <w:sz w:val="20"/>
          <w:szCs w:val="20"/>
        </w:rPr>
        <w:t>.</w:t>
      </w:r>
    </w:p>
    <w:p w:rsidR="0055666C" w:rsidRPr="0055666C" w:rsidRDefault="0055666C" w:rsidP="0055666C">
      <w:pPr>
        <w:pStyle w:val="Bodytext20"/>
        <w:numPr>
          <w:ilvl w:val="1"/>
          <w:numId w:val="16"/>
        </w:numPr>
        <w:shd w:val="clear" w:color="auto" w:fill="auto"/>
        <w:tabs>
          <w:tab w:val="left" w:pos="0"/>
          <w:tab w:val="left" w:pos="1134"/>
        </w:tabs>
        <w:spacing w:before="200" w:line="276" w:lineRule="auto"/>
        <w:ind w:left="0" w:firstLine="709"/>
        <w:rPr>
          <w:rFonts w:ascii="Verdana" w:hAnsi="Verdana"/>
          <w:b w:val="0"/>
          <w:sz w:val="20"/>
          <w:szCs w:val="20"/>
        </w:rPr>
      </w:pPr>
      <w:r w:rsidRPr="0055666C">
        <w:rPr>
          <w:rFonts w:ascii="Verdana" w:hAnsi="Verdana"/>
          <w:b w:val="0"/>
          <w:sz w:val="20"/>
          <w:szCs w:val="20"/>
        </w:rPr>
        <w:t>Документите по раздел ІІ, т.4 за обединения (когато е приложимо).</w:t>
      </w:r>
    </w:p>
    <w:p w:rsidR="0055666C" w:rsidRPr="0055666C" w:rsidRDefault="0055666C" w:rsidP="0055666C">
      <w:pPr>
        <w:pStyle w:val="Bodytext20"/>
        <w:numPr>
          <w:ilvl w:val="1"/>
          <w:numId w:val="16"/>
        </w:numPr>
        <w:shd w:val="clear" w:color="auto" w:fill="auto"/>
        <w:tabs>
          <w:tab w:val="left" w:pos="0"/>
          <w:tab w:val="left" w:pos="1134"/>
        </w:tabs>
        <w:spacing w:before="200" w:line="276" w:lineRule="auto"/>
        <w:ind w:left="0" w:firstLine="709"/>
        <w:rPr>
          <w:rFonts w:ascii="Verdana" w:hAnsi="Verdana"/>
          <w:b w:val="0"/>
          <w:sz w:val="20"/>
          <w:szCs w:val="20"/>
        </w:rPr>
      </w:pPr>
      <w:r w:rsidRPr="0055666C">
        <w:rPr>
          <w:rStyle w:val="Bodytext5BoldNotItalic"/>
          <w:rFonts w:ascii="Verdana" w:eastAsiaTheme="minorHAnsi" w:hAnsi="Verdana"/>
          <w:b/>
          <w:i w:val="0"/>
          <w:sz w:val="20"/>
          <w:szCs w:val="20"/>
        </w:rPr>
        <w:t>Техническо предложение</w:t>
      </w:r>
      <w:r w:rsidRPr="0055666C">
        <w:rPr>
          <w:rStyle w:val="Bodytext5BoldNotItalic"/>
          <w:rFonts w:ascii="Verdana" w:eastAsiaTheme="minorHAnsi" w:hAnsi="Verdana"/>
          <w:i w:val="0"/>
          <w:sz w:val="20"/>
          <w:szCs w:val="20"/>
        </w:rPr>
        <w:t xml:space="preserve">, </w:t>
      </w:r>
      <w:r w:rsidRPr="0055666C">
        <w:rPr>
          <w:rFonts w:ascii="Verdana" w:hAnsi="Verdana"/>
          <w:b w:val="0"/>
          <w:sz w:val="20"/>
          <w:szCs w:val="20"/>
        </w:rPr>
        <w:t xml:space="preserve">съдържащо: </w:t>
      </w:r>
    </w:p>
    <w:p w:rsidR="0055666C" w:rsidRPr="0055666C" w:rsidRDefault="0055666C" w:rsidP="0055666C">
      <w:pPr>
        <w:pStyle w:val="Bodytext20"/>
        <w:shd w:val="clear" w:color="auto" w:fill="auto"/>
        <w:tabs>
          <w:tab w:val="left" w:pos="1134"/>
          <w:tab w:val="num" w:pos="1620"/>
        </w:tabs>
        <w:spacing w:before="0" w:line="276" w:lineRule="auto"/>
        <w:ind w:firstLine="709"/>
        <w:rPr>
          <w:rFonts w:ascii="Verdana" w:hAnsi="Verdana"/>
          <w:b w:val="0"/>
          <w:sz w:val="20"/>
          <w:szCs w:val="20"/>
        </w:rPr>
      </w:pPr>
      <w:r w:rsidRPr="0055666C">
        <w:rPr>
          <w:rFonts w:ascii="Verdana" w:hAnsi="Verdana"/>
          <w:b w:val="0"/>
          <w:sz w:val="20"/>
          <w:szCs w:val="20"/>
        </w:rPr>
        <w:t>а) документ за упълномощаване, когато лицето, което подава офертата, не е законният представител на участника</w:t>
      </w:r>
    </w:p>
    <w:p w:rsidR="0055666C" w:rsidRPr="0055666C" w:rsidRDefault="0055666C" w:rsidP="0055666C">
      <w:pPr>
        <w:pStyle w:val="Bodytext20"/>
        <w:shd w:val="clear" w:color="auto" w:fill="auto"/>
        <w:tabs>
          <w:tab w:val="left" w:pos="1134"/>
          <w:tab w:val="num" w:pos="1620"/>
        </w:tabs>
        <w:spacing w:before="0" w:line="276" w:lineRule="auto"/>
        <w:ind w:firstLine="709"/>
        <w:rPr>
          <w:rFonts w:ascii="Verdana" w:hAnsi="Verdana"/>
          <w:b w:val="0"/>
          <w:sz w:val="20"/>
          <w:szCs w:val="20"/>
        </w:rPr>
      </w:pPr>
      <w:r w:rsidRPr="0055666C">
        <w:rPr>
          <w:rFonts w:ascii="Verdana" w:hAnsi="Verdana"/>
          <w:b w:val="0"/>
          <w:sz w:val="20"/>
          <w:szCs w:val="20"/>
        </w:rPr>
        <w:t xml:space="preserve">б) </w:t>
      </w:r>
      <w:r w:rsidR="00590B5F" w:rsidRPr="00590B5F">
        <w:rPr>
          <w:rFonts w:ascii="Verdana" w:hAnsi="Verdana"/>
          <w:b w:val="0"/>
          <w:sz w:val="20"/>
          <w:szCs w:val="20"/>
        </w:rPr>
        <w:t xml:space="preserve">предложение за изпълнение на поръчката в съответствие с изискванията на възложителя – </w:t>
      </w:r>
      <w:r w:rsidR="00590B5F" w:rsidRPr="00590B5F">
        <w:rPr>
          <w:rFonts w:ascii="Verdana" w:hAnsi="Verdana"/>
          <w:i/>
          <w:sz w:val="20"/>
          <w:szCs w:val="20"/>
        </w:rPr>
        <w:t>Приложение № 2</w:t>
      </w:r>
      <w:r w:rsidR="00590B5F" w:rsidRPr="00590B5F">
        <w:rPr>
          <w:rFonts w:ascii="Verdana" w:hAnsi="Verdana"/>
          <w:b w:val="0"/>
          <w:sz w:val="20"/>
          <w:szCs w:val="20"/>
        </w:rPr>
        <w:t xml:space="preserve"> към настоящата документация</w:t>
      </w:r>
      <w:r w:rsidRPr="000B7B39">
        <w:rPr>
          <w:rFonts w:ascii="Verdana" w:hAnsi="Verdana"/>
          <w:b w:val="0"/>
          <w:sz w:val="20"/>
          <w:szCs w:val="20"/>
        </w:rPr>
        <w:t>,</w:t>
      </w:r>
      <w:r w:rsidRPr="0055666C">
        <w:rPr>
          <w:rFonts w:ascii="Verdana" w:hAnsi="Verdana"/>
          <w:b w:val="0"/>
          <w:sz w:val="20"/>
          <w:szCs w:val="20"/>
        </w:rPr>
        <w:t xml:space="preserve"> съдържащо декларация за съгласие с клаузите на приложения проект на договор и декларация за срока на валидност на офертата.</w:t>
      </w:r>
    </w:p>
    <w:p w:rsidR="0055666C" w:rsidRPr="00862ADB" w:rsidRDefault="0055666C" w:rsidP="0055666C">
      <w:pPr>
        <w:pStyle w:val="Bodytext20"/>
        <w:numPr>
          <w:ilvl w:val="1"/>
          <w:numId w:val="16"/>
        </w:numPr>
        <w:shd w:val="clear" w:color="auto" w:fill="auto"/>
        <w:tabs>
          <w:tab w:val="left" w:pos="0"/>
          <w:tab w:val="left" w:pos="1134"/>
        </w:tabs>
        <w:spacing w:before="200" w:line="276" w:lineRule="auto"/>
        <w:ind w:left="0" w:firstLine="709"/>
        <w:rPr>
          <w:rFonts w:ascii="Verdana" w:hAnsi="Verdana"/>
          <w:b w:val="0"/>
          <w:sz w:val="20"/>
          <w:szCs w:val="20"/>
        </w:rPr>
      </w:pPr>
      <w:r w:rsidRPr="0055666C">
        <w:rPr>
          <w:rFonts w:ascii="Verdana" w:hAnsi="Verdana"/>
          <w:color w:val="000000"/>
          <w:spacing w:val="-1"/>
          <w:sz w:val="20"/>
          <w:szCs w:val="20"/>
        </w:rPr>
        <w:t xml:space="preserve">Ценово предложение, </w:t>
      </w:r>
      <w:r w:rsidRPr="0055666C">
        <w:rPr>
          <w:rFonts w:ascii="Verdana" w:hAnsi="Verdana"/>
          <w:b w:val="0"/>
          <w:sz w:val="20"/>
          <w:szCs w:val="20"/>
        </w:rPr>
        <w:t xml:space="preserve">изготвя </w:t>
      </w:r>
      <w:r w:rsidR="00590B5F" w:rsidRPr="00590B5F">
        <w:rPr>
          <w:rFonts w:ascii="Verdana" w:hAnsi="Verdana" w:cs="Times New Roman"/>
          <w:b w:val="0"/>
          <w:sz w:val="20"/>
          <w:szCs w:val="20"/>
        </w:rPr>
        <w:t xml:space="preserve">се по образец – </w:t>
      </w:r>
      <w:r w:rsidR="00590B5F" w:rsidRPr="00590B5F">
        <w:rPr>
          <w:rFonts w:ascii="Verdana" w:hAnsi="Verdana" w:cs="Times New Roman"/>
          <w:i/>
          <w:sz w:val="20"/>
          <w:szCs w:val="20"/>
        </w:rPr>
        <w:t>Приложение № 3</w:t>
      </w:r>
      <w:r w:rsidR="00590B5F" w:rsidRPr="00590B5F">
        <w:rPr>
          <w:rFonts w:ascii="Verdana" w:hAnsi="Verdana" w:cs="Times New Roman"/>
          <w:b w:val="0"/>
          <w:sz w:val="20"/>
          <w:szCs w:val="20"/>
        </w:rPr>
        <w:t xml:space="preserve"> </w:t>
      </w:r>
      <w:r w:rsidR="00F25995" w:rsidRPr="00F25995">
        <w:rPr>
          <w:rFonts w:ascii="Verdana" w:hAnsi="Verdana"/>
          <w:b w:val="0"/>
          <w:color w:val="000000"/>
          <w:spacing w:val="-1"/>
          <w:sz w:val="20"/>
          <w:szCs w:val="20"/>
        </w:rPr>
        <w:t xml:space="preserve"> </w:t>
      </w:r>
      <w:r w:rsidRPr="0055666C">
        <w:rPr>
          <w:rFonts w:ascii="Verdana" w:hAnsi="Verdana"/>
          <w:b w:val="0"/>
          <w:color w:val="000000"/>
          <w:spacing w:val="-1"/>
          <w:sz w:val="20"/>
          <w:szCs w:val="20"/>
        </w:rPr>
        <w:t>и се поставя в запечатан непрозрачен плик с надпис: "Предлагани ценови параметри", като се изписва и името на участника в процедурата.</w:t>
      </w:r>
    </w:p>
    <w:p w:rsidR="00862ADB" w:rsidRPr="009F1444" w:rsidRDefault="00862ADB" w:rsidP="00862ADB">
      <w:pPr>
        <w:spacing w:before="120"/>
        <w:ind w:firstLine="708"/>
        <w:jc w:val="both"/>
        <w:rPr>
          <w:rFonts w:ascii="Verdana" w:hAnsi="Verdana"/>
          <w:i/>
          <w:sz w:val="20"/>
          <w:szCs w:val="20"/>
        </w:rPr>
      </w:pPr>
      <w:r w:rsidRPr="009F1444">
        <w:rPr>
          <w:rFonts w:ascii="Verdana" w:hAnsi="Verdana"/>
          <w:i/>
          <w:sz w:val="20"/>
          <w:szCs w:val="20"/>
        </w:rPr>
        <w:t>ВАЖНО: на основание чл. 47, ал. 6 от ППЗОП, в случаите по чл. 181, ал. 2 от ЗОП, ценовото предложение може да не се представя в запечатан плик.</w:t>
      </w:r>
    </w:p>
    <w:p w:rsidR="0055666C" w:rsidRPr="0055666C" w:rsidRDefault="0055666C" w:rsidP="0055666C">
      <w:pPr>
        <w:tabs>
          <w:tab w:val="left" w:pos="1134"/>
        </w:tabs>
        <w:spacing w:before="60" w:line="312" w:lineRule="exact"/>
        <w:ind w:right="40" w:firstLine="709"/>
        <w:jc w:val="both"/>
        <w:rPr>
          <w:rFonts w:ascii="Verdana" w:hAnsi="Verdana"/>
          <w:sz w:val="20"/>
          <w:szCs w:val="20"/>
        </w:rPr>
      </w:pPr>
      <w:r w:rsidRPr="0055666C">
        <w:rPr>
          <w:rStyle w:val="BodytextBookAntiqua105pt"/>
          <w:rFonts w:ascii="Verdana" w:hAnsi="Verdana" w:cs="Times New Roman"/>
          <w:sz w:val="20"/>
          <w:szCs w:val="20"/>
        </w:rPr>
        <w:t>В Ценовото си предложение Участникът следва да посочи обща цена за изпълнение на поръчката, както и единичните цени за всеки от артикулите. Предложените цени се посочват със стойност до втората цифра след десетичната запетая.</w:t>
      </w:r>
    </w:p>
    <w:p w:rsidR="00B9681E" w:rsidRDefault="00B9681E" w:rsidP="0055666C">
      <w:pPr>
        <w:tabs>
          <w:tab w:val="left" w:pos="1134"/>
        </w:tabs>
        <w:spacing w:before="60" w:line="312" w:lineRule="exact"/>
        <w:ind w:right="40" w:firstLine="709"/>
        <w:jc w:val="both"/>
        <w:rPr>
          <w:rFonts w:ascii="Verdana" w:hAnsi="Verdana" w:cs="Times New Roman"/>
          <w:sz w:val="20"/>
          <w:szCs w:val="20"/>
        </w:rPr>
      </w:pPr>
      <w:r>
        <w:rPr>
          <w:rFonts w:ascii="Verdana" w:hAnsi="Verdana"/>
          <w:sz w:val="20"/>
          <w:szCs w:val="20"/>
        </w:rPr>
        <w:t xml:space="preserve">При подготовката на ценовото предложение в </w:t>
      </w:r>
      <w:r w:rsidRPr="00F25995">
        <w:rPr>
          <w:rFonts w:ascii="Verdana" w:hAnsi="Verdana"/>
          <w:sz w:val="20"/>
          <w:szCs w:val="20"/>
        </w:rPr>
        <w:t>съответствие с приложения образец,</w:t>
      </w:r>
      <w:r>
        <w:rPr>
          <w:rFonts w:ascii="Verdana" w:hAnsi="Verdana"/>
          <w:sz w:val="20"/>
          <w:szCs w:val="20"/>
        </w:rPr>
        <w:t xml:space="preserve"> участниците да спазят следните изисквания: п</w:t>
      </w:r>
      <w:r>
        <w:rPr>
          <w:rFonts w:ascii="Verdana" w:hAnsi="Verdana" w:cs="Times New Roman"/>
          <w:sz w:val="20"/>
          <w:szCs w:val="20"/>
        </w:rPr>
        <w:t>редлаганите ценови параметри да бъдат крайни и да включват всички разходи за цялостното изпълнение на поръчката, както и да бъдат валидни за целия срок на договора.</w:t>
      </w:r>
    </w:p>
    <w:p w:rsidR="0055666C" w:rsidRPr="0055666C" w:rsidRDefault="0055666C" w:rsidP="0055666C">
      <w:pPr>
        <w:tabs>
          <w:tab w:val="left" w:pos="1134"/>
        </w:tabs>
        <w:spacing w:before="60" w:line="312" w:lineRule="exact"/>
        <w:ind w:right="40" w:firstLine="709"/>
        <w:jc w:val="both"/>
        <w:rPr>
          <w:rFonts w:ascii="Verdana" w:hAnsi="Verdana"/>
          <w:sz w:val="20"/>
          <w:szCs w:val="20"/>
        </w:rPr>
      </w:pPr>
      <w:r w:rsidRPr="0055666C">
        <w:rPr>
          <w:rStyle w:val="BodytextBookAntiqua105pt"/>
          <w:rFonts w:ascii="Verdana" w:hAnsi="Verdana" w:cs="Times New Roman"/>
          <w:sz w:val="20"/>
          <w:szCs w:val="20"/>
        </w:rPr>
        <w:t>ЗАБЕЛЕЖКА! Предложената обща цена от участниците не следва да надвишава максимално допустимата стойност на поръчката. Участник, предложил по-висока обща цена за изпълнение ще бъде отстранен от участие.</w:t>
      </w:r>
    </w:p>
    <w:p w:rsidR="0055666C" w:rsidRPr="0055666C" w:rsidRDefault="0055666C" w:rsidP="0055666C">
      <w:pPr>
        <w:tabs>
          <w:tab w:val="left" w:pos="1134"/>
        </w:tabs>
        <w:spacing w:before="60" w:line="312" w:lineRule="exact"/>
        <w:ind w:right="40" w:firstLine="709"/>
        <w:jc w:val="both"/>
        <w:rPr>
          <w:rFonts w:ascii="Verdana" w:hAnsi="Verdana"/>
          <w:sz w:val="20"/>
          <w:szCs w:val="20"/>
        </w:rPr>
      </w:pPr>
      <w:r w:rsidRPr="0055666C">
        <w:rPr>
          <w:rStyle w:val="BodytextBookAntiqua105pt"/>
          <w:rFonts w:ascii="Verdana" w:hAnsi="Verdana" w:cs="Times New Roman"/>
          <w:sz w:val="20"/>
          <w:szCs w:val="20"/>
        </w:rPr>
        <w:lastRenderedPageBreak/>
        <w:t>Участникът е единствено отговорен за евентуално допуснати грешки и пропуски в изчисленията на предложените от него цени,.</w:t>
      </w:r>
    </w:p>
    <w:p w:rsidR="0055666C" w:rsidRPr="0055666C" w:rsidRDefault="0055666C" w:rsidP="0055666C">
      <w:pPr>
        <w:tabs>
          <w:tab w:val="left" w:pos="1134"/>
        </w:tabs>
        <w:spacing w:before="60" w:line="312" w:lineRule="exact"/>
        <w:ind w:right="40" w:firstLine="709"/>
        <w:jc w:val="both"/>
        <w:rPr>
          <w:rFonts w:ascii="Verdana" w:hAnsi="Verdana"/>
          <w:sz w:val="20"/>
          <w:szCs w:val="20"/>
        </w:rPr>
      </w:pPr>
      <w:r w:rsidRPr="0055666C">
        <w:rPr>
          <w:rFonts w:ascii="Verdana" w:hAnsi="Verdana"/>
          <w:sz w:val="20"/>
          <w:szCs w:val="20"/>
        </w:rPr>
        <w:t>Установяване на евентуални грешки и/или неточности в ценовата оферта на участник могат да доведат до отстраняването му от процедурата</w:t>
      </w:r>
      <w:r w:rsidRPr="0055666C">
        <w:rPr>
          <w:rStyle w:val="BodytextBookAntiqua105pt"/>
          <w:rFonts w:ascii="Verdana" w:hAnsi="Verdana" w:cs="Times New Roman"/>
          <w:sz w:val="20"/>
          <w:szCs w:val="20"/>
        </w:rPr>
        <w:t>.</w:t>
      </w:r>
    </w:p>
    <w:p w:rsidR="0055666C" w:rsidRPr="0055666C" w:rsidRDefault="0055666C" w:rsidP="0055666C">
      <w:pPr>
        <w:pStyle w:val="Bodytext20"/>
        <w:numPr>
          <w:ilvl w:val="1"/>
          <w:numId w:val="16"/>
        </w:numPr>
        <w:shd w:val="clear" w:color="auto" w:fill="auto"/>
        <w:tabs>
          <w:tab w:val="left" w:pos="0"/>
          <w:tab w:val="left" w:pos="1134"/>
        </w:tabs>
        <w:spacing w:before="200" w:line="276" w:lineRule="auto"/>
        <w:ind w:left="0" w:firstLine="709"/>
        <w:rPr>
          <w:rFonts w:ascii="Verdana" w:hAnsi="Verdana"/>
          <w:b w:val="0"/>
          <w:sz w:val="20"/>
          <w:szCs w:val="20"/>
        </w:rPr>
      </w:pPr>
      <w:r w:rsidRPr="0055666C">
        <w:rPr>
          <w:rFonts w:ascii="Verdana" w:hAnsi="Verdana"/>
          <w:b w:val="0"/>
          <w:sz w:val="20"/>
          <w:szCs w:val="20"/>
        </w:rPr>
        <w:t xml:space="preserve">Опис на представените документи, подписан от участника. </w:t>
      </w:r>
    </w:p>
    <w:p w:rsidR="0055666C" w:rsidRPr="0055666C" w:rsidRDefault="0055666C" w:rsidP="0055666C">
      <w:pPr>
        <w:pStyle w:val="default0"/>
        <w:tabs>
          <w:tab w:val="left" w:pos="1134"/>
        </w:tabs>
        <w:spacing w:before="0" w:beforeAutospacing="0" w:after="0" w:afterAutospacing="0"/>
        <w:ind w:firstLine="709"/>
        <w:jc w:val="both"/>
        <w:rPr>
          <w:rFonts w:ascii="Verdana" w:hAnsi="Verdana"/>
          <w:b/>
          <w:sz w:val="20"/>
          <w:szCs w:val="20"/>
        </w:rPr>
      </w:pPr>
    </w:p>
    <w:p w:rsidR="0055666C" w:rsidRPr="0055666C" w:rsidRDefault="0055666C" w:rsidP="0055666C">
      <w:pPr>
        <w:pStyle w:val="Bodytext20"/>
        <w:numPr>
          <w:ilvl w:val="0"/>
          <w:numId w:val="2"/>
        </w:numPr>
        <w:shd w:val="clear" w:color="auto" w:fill="auto"/>
        <w:tabs>
          <w:tab w:val="num" w:pos="426"/>
          <w:tab w:val="left" w:pos="1134"/>
        </w:tabs>
        <w:spacing w:before="40" w:line="276" w:lineRule="auto"/>
        <w:ind w:left="0" w:firstLine="709"/>
        <w:rPr>
          <w:rFonts w:ascii="Verdana" w:hAnsi="Verdana"/>
          <w:b w:val="0"/>
          <w:sz w:val="20"/>
          <w:szCs w:val="20"/>
        </w:rPr>
      </w:pPr>
      <w:r w:rsidRPr="0055666C">
        <w:rPr>
          <w:rFonts w:ascii="Verdana" w:hAnsi="Verdana"/>
          <w:sz w:val="20"/>
          <w:szCs w:val="20"/>
        </w:rPr>
        <w:t>Подаване на оферта</w:t>
      </w:r>
    </w:p>
    <w:p w:rsidR="0055666C" w:rsidRPr="0055666C" w:rsidRDefault="0055666C" w:rsidP="0055666C">
      <w:pPr>
        <w:pStyle w:val="Bodytext20"/>
        <w:tabs>
          <w:tab w:val="left" w:pos="1134"/>
        </w:tabs>
        <w:spacing w:before="0" w:after="60" w:line="240" w:lineRule="auto"/>
        <w:ind w:firstLine="709"/>
        <w:rPr>
          <w:rFonts w:ascii="Verdana" w:hAnsi="Verdana"/>
          <w:b w:val="0"/>
          <w:color w:val="000000"/>
          <w:spacing w:val="-1"/>
          <w:sz w:val="20"/>
          <w:szCs w:val="20"/>
        </w:rPr>
      </w:pPr>
      <w:r w:rsidRPr="0055666C">
        <w:rPr>
          <w:rFonts w:ascii="Verdana" w:hAnsi="Verdana"/>
          <w:color w:val="000000"/>
          <w:spacing w:val="-1"/>
          <w:sz w:val="20"/>
          <w:szCs w:val="20"/>
        </w:rPr>
        <w:t>14.1</w:t>
      </w:r>
      <w:r w:rsidRPr="0055666C">
        <w:rPr>
          <w:rFonts w:ascii="Verdana" w:hAnsi="Verdana"/>
          <w:b w:val="0"/>
          <w:color w:val="000000"/>
          <w:spacing w:val="-1"/>
          <w:sz w:val="20"/>
          <w:szCs w:val="20"/>
        </w:rPr>
        <w:t>.</w:t>
      </w:r>
      <w:r w:rsidRPr="0055666C">
        <w:rPr>
          <w:rFonts w:ascii="Verdana" w:hAnsi="Verdana"/>
          <w:b w:val="0"/>
          <w:color w:val="000000"/>
          <w:spacing w:val="-1"/>
          <w:sz w:val="20"/>
          <w:szCs w:val="20"/>
        </w:rPr>
        <w:tab/>
      </w:r>
      <w:r w:rsidRPr="0055666C">
        <w:rPr>
          <w:rFonts w:ascii="Verdana" w:hAnsi="Verdana"/>
          <w:b w:val="0"/>
          <w:sz w:val="20"/>
          <w:szCs w:val="20"/>
        </w:rPr>
        <w:t>Участниците или упълномощени тях представители* – лично или чрез пощенска или друга куриерска услуга с препоръчана пратка с обратна разписка,</w:t>
      </w:r>
      <w:r w:rsidRPr="0055666C">
        <w:rPr>
          <w:rFonts w:ascii="Verdana" w:hAnsi="Verdana"/>
          <w:sz w:val="20"/>
          <w:szCs w:val="20"/>
        </w:rPr>
        <w:t xml:space="preserve"> </w:t>
      </w:r>
      <w:r w:rsidRPr="0055666C">
        <w:rPr>
          <w:rFonts w:ascii="Verdana" w:hAnsi="Verdana"/>
          <w:b w:val="0"/>
          <w:sz w:val="20"/>
          <w:szCs w:val="20"/>
        </w:rPr>
        <w:t xml:space="preserve">представят документите по т. 13 в запечатана непрозрачна опаковка в Деловодството на </w:t>
      </w:r>
      <w:r w:rsidR="00E43A8C" w:rsidRPr="00E43A8C">
        <w:rPr>
          <w:rFonts w:ascii="Verdana" w:hAnsi="Verdana"/>
          <w:b w:val="0"/>
          <w:sz w:val="20"/>
          <w:szCs w:val="20"/>
        </w:rPr>
        <w:t>Изпълнителна агенция „Главна инспекция по труда“</w:t>
      </w:r>
      <w:r w:rsidRPr="00E43A8C">
        <w:rPr>
          <w:rFonts w:ascii="Verdana" w:hAnsi="Verdana"/>
          <w:b w:val="0"/>
          <w:sz w:val="20"/>
          <w:szCs w:val="20"/>
        </w:rPr>
        <w:t>,</w:t>
      </w:r>
      <w:r w:rsidRPr="0055666C">
        <w:rPr>
          <w:rFonts w:ascii="Verdana" w:hAnsi="Verdana"/>
          <w:b w:val="0"/>
          <w:sz w:val="20"/>
          <w:szCs w:val="20"/>
        </w:rPr>
        <w:t xml:space="preserve"> стая № </w:t>
      </w:r>
      <w:r w:rsidR="00E43A8C">
        <w:rPr>
          <w:rFonts w:ascii="Verdana" w:hAnsi="Verdana"/>
          <w:b w:val="0"/>
          <w:sz w:val="20"/>
          <w:szCs w:val="20"/>
        </w:rPr>
        <w:t>113</w:t>
      </w:r>
      <w:r w:rsidRPr="0055666C">
        <w:rPr>
          <w:rFonts w:ascii="Verdana" w:hAnsi="Verdana"/>
          <w:b w:val="0"/>
          <w:sz w:val="20"/>
          <w:szCs w:val="20"/>
        </w:rPr>
        <w:t xml:space="preserve"> с обозначен върху нея следния надпис:</w:t>
      </w:r>
    </w:p>
    <w:p w:rsidR="00265ED2" w:rsidRDefault="00265ED2" w:rsidP="00265ED2">
      <w:pPr>
        <w:spacing w:after="0" w:line="240" w:lineRule="auto"/>
        <w:ind w:firstLine="709"/>
        <w:jc w:val="both"/>
        <w:rPr>
          <w:rFonts w:ascii="Verdana" w:hAnsi="Verdana" w:cs="Times New Roman"/>
          <w:sz w:val="20"/>
          <w:szCs w:val="20"/>
        </w:rPr>
      </w:pPr>
    </w:p>
    <w:p w:rsidR="00265ED2" w:rsidRDefault="00265ED2" w:rsidP="00265ED2">
      <w:pPr>
        <w:pBdr>
          <w:top w:val="single" w:sz="4" w:space="1" w:color="auto"/>
          <w:left w:val="single" w:sz="4" w:space="0" w:color="auto"/>
          <w:bottom w:val="single" w:sz="4" w:space="1" w:color="auto"/>
          <w:right w:val="single" w:sz="4" w:space="4" w:color="auto"/>
        </w:pBdr>
        <w:autoSpaceDE w:val="0"/>
        <w:autoSpaceDN w:val="0"/>
        <w:adjustRightInd w:val="0"/>
        <w:spacing w:after="0" w:line="276" w:lineRule="auto"/>
        <w:jc w:val="both"/>
        <w:rPr>
          <w:rFonts w:ascii="Times New Roman CYR" w:eastAsia="Times New Roman" w:hAnsi="Times New Roman CYR" w:cs="Times New Roman"/>
          <w:sz w:val="24"/>
          <w:szCs w:val="24"/>
          <w:lang w:eastAsia="bg-BG"/>
        </w:rPr>
      </w:pPr>
      <w:r>
        <w:rPr>
          <w:rFonts w:ascii="Times New Roman CYR" w:eastAsia="Times New Roman" w:hAnsi="Times New Roman CYR" w:cs="Times New Roman"/>
          <w:sz w:val="24"/>
          <w:szCs w:val="24"/>
          <w:lang w:eastAsia="bg-BG"/>
        </w:rPr>
        <w:t>До</w:t>
      </w:r>
    </w:p>
    <w:p w:rsidR="00265ED2" w:rsidRDefault="00265ED2" w:rsidP="00265ED2">
      <w:pPr>
        <w:pBdr>
          <w:top w:val="single" w:sz="4" w:space="1" w:color="auto"/>
          <w:left w:val="single" w:sz="4" w:space="0" w:color="auto"/>
          <w:bottom w:val="single" w:sz="4" w:space="1" w:color="auto"/>
          <w:right w:val="single" w:sz="4" w:space="4" w:color="auto"/>
        </w:pBdr>
        <w:autoSpaceDE w:val="0"/>
        <w:autoSpaceDN w:val="0"/>
        <w:adjustRightInd w:val="0"/>
        <w:spacing w:after="0" w:line="276" w:lineRule="auto"/>
        <w:jc w:val="both"/>
        <w:rPr>
          <w:rFonts w:ascii="Times New Roman CYR" w:eastAsia="Times New Roman" w:hAnsi="Times New Roman CYR" w:cs="Times New Roman"/>
          <w:sz w:val="24"/>
          <w:szCs w:val="24"/>
          <w:lang w:eastAsia="bg-BG"/>
        </w:rPr>
      </w:pPr>
      <w:r>
        <w:rPr>
          <w:rFonts w:ascii="Times New Roman CYR" w:eastAsia="Times New Roman" w:hAnsi="Times New Roman CYR" w:cs="Times New Roman"/>
          <w:sz w:val="24"/>
          <w:szCs w:val="24"/>
          <w:lang w:eastAsia="bg-BG"/>
        </w:rPr>
        <w:t>ИЗПЪЛНИТЕЛНА АГЕНЦИЯ „ГЛАВНА ИНСПЕКЦИЯ ПО ТРУДА“</w:t>
      </w:r>
    </w:p>
    <w:p w:rsidR="00265ED2" w:rsidRDefault="00265ED2" w:rsidP="00265ED2">
      <w:pPr>
        <w:pBdr>
          <w:top w:val="single" w:sz="4" w:space="1" w:color="auto"/>
          <w:left w:val="single" w:sz="4" w:space="0" w:color="auto"/>
          <w:bottom w:val="single" w:sz="4" w:space="1" w:color="auto"/>
          <w:right w:val="single" w:sz="4" w:space="4" w:color="auto"/>
        </w:pBdr>
        <w:autoSpaceDE w:val="0"/>
        <w:autoSpaceDN w:val="0"/>
        <w:adjustRightInd w:val="0"/>
        <w:spacing w:after="0" w:line="276" w:lineRule="auto"/>
        <w:jc w:val="both"/>
        <w:rPr>
          <w:rFonts w:ascii="Times New Roman CYR" w:eastAsia="Times New Roman" w:hAnsi="Times New Roman CYR" w:cs="Times New Roman"/>
          <w:sz w:val="24"/>
          <w:szCs w:val="24"/>
          <w:lang w:eastAsia="bg-BG"/>
        </w:rPr>
      </w:pPr>
      <w:r>
        <w:rPr>
          <w:rFonts w:ascii="Times New Roman CYR" w:eastAsia="Times New Roman" w:hAnsi="Times New Roman CYR" w:cs="Times New Roman"/>
          <w:sz w:val="24"/>
          <w:szCs w:val="24"/>
          <w:lang w:eastAsia="bg-BG"/>
        </w:rPr>
        <w:t>бул. „Княз Ал. Дондуков” № 3</w:t>
      </w:r>
    </w:p>
    <w:p w:rsidR="00265ED2" w:rsidRDefault="00265ED2" w:rsidP="00265ED2">
      <w:pPr>
        <w:pBdr>
          <w:top w:val="single" w:sz="4" w:space="1" w:color="auto"/>
          <w:left w:val="single" w:sz="4" w:space="0" w:color="auto"/>
          <w:bottom w:val="single" w:sz="4" w:space="1" w:color="auto"/>
          <w:right w:val="single" w:sz="4" w:space="4" w:color="auto"/>
        </w:pBdr>
        <w:autoSpaceDE w:val="0"/>
        <w:autoSpaceDN w:val="0"/>
        <w:adjustRightInd w:val="0"/>
        <w:spacing w:after="0" w:line="276" w:lineRule="auto"/>
        <w:jc w:val="both"/>
        <w:rPr>
          <w:rFonts w:ascii="Times New Roman CYR" w:eastAsia="Times New Roman" w:hAnsi="Times New Roman CYR" w:cs="Times New Roman"/>
          <w:sz w:val="24"/>
          <w:szCs w:val="24"/>
          <w:lang w:eastAsia="bg-BG"/>
        </w:rPr>
      </w:pPr>
      <w:r>
        <w:rPr>
          <w:rFonts w:ascii="Times New Roman CYR" w:eastAsia="Times New Roman" w:hAnsi="Times New Roman CYR" w:cs="Times New Roman"/>
          <w:sz w:val="24"/>
          <w:szCs w:val="24"/>
          <w:lang w:eastAsia="bg-BG"/>
        </w:rPr>
        <w:t>гр. София 1000</w:t>
      </w:r>
    </w:p>
    <w:p w:rsidR="00265ED2" w:rsidRDefault="00265ED2" w:rsidP="00265ED2">
      <w:pPr>
        <w:pBdr>
          <w:top w:val="single" w:sz="4" w:space="1" w:color="auto"/>
          <w:left w:val="single" w:sz="4" w:space="0" w:color="auto"/>
          <w:bottom w:val="single" w:sz="4" w:space="1" w:color="auto"/>
          <w:right w:val="single" w:sz="4" w:space="4" w:color="auto"/>
        </w:pBdr>
        <w:suppressAutoHyphens/>
        <w:spacing w:after="0" w:line="276"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Оферта</w:t>
      </w:r>
    </w:p>
    <w:p w:rsidR="00265ED2" w:rsidRDefault="00E43A8C" w:rsidP="00265ED2">
      <w:pPr>
        <w:pBdr>
          <w:top w:val="single" w:sz="4" w:space="1" w:color="auto"/>
          <w:left w:val="single" w:sz="4" w:space="0" w:color="auto"/>
          <w:bottom w:val="single" w:sz="4" w:space="1" w:color="auto"/>
          <w:right w:val="single" w:sz="4" w:space="4" w:color="auto"/>
        </w:pBdr>
        <w:suppressAutoHyphens/>
        <w:spacing w:after="0" w:line="276" w:lineRule="auto"/>
        <w:jc w:val="center"/>
        <w:rPr>
          <w:rFonts w:ascii="Times New Roman" w:eastAsia="Times New Roman" w:hAnsi="Times New Roman" w:cs="Times New Roman"/>
          <w:b/>
          <w:sz w:val="24"/>
          <w:szCs w:val="24"/>
          <w:lang w:eastAsia="ar-SA"/>
        </w:rPr>
      </w:pPr>
      <w:r w:rsidRPr="00E43A8C">
        <w:rPr>
          <w:rFonts w:ascii="Times New Roman" w:eastAsia="Times New Roman" w:hAnsi="Times New Roman" w:cs="Times New Roman"/>
          <w:b/>
          <w:sz w:val="24"/>
          <w:szCs w:val="24"/>
          <w:lang w:eastAsia="ar-SA"/>
        </w:rPr>
        <w:t>за участие в обществена поръчка по реда на Глава двадесет и пета от ЗОП чрез публично състезание с предмет</w:t>
      </w:r>
      <w:r w:rsidR="00265ED2">
        <w:rPr>
          <w:rFonts w:ascii="Times New Roman" w:eastAsia="Times New Roman" w:hAnsi="Times New Roman" w:cs="Times New Roman"/>
          <w:b/>
          <w:sz w:val="24"/>
          <w:szCs w:val="24"/>
          <w:lang w:eastAsia="ar-SA"/>
        </w:rPr>
        <w:t>:</w:t>
      </w:r>
    </w:p>
    <w:p w:rsidR="00265ED2" w:rsidRDefault="00265ED2" w:rsidP="00265ED2">
      <w:pPr>
        <w:pBdr>
          <w:top w:val="single" w:sz="4" w:space="1" w:color="auto"/>
          <w:left w:val="single" w:sz="4" w:space="0" w:color="auto"/>
          <w:bottom w:val="single" w:sz="4" w:space="1" w:color="auto"/>
          <w:right w:val="single" w:sz="4" w:space="4" w:color="auto"/>
        </w:pBdr>
        <w:suppressAutoHyphens/>
        <w:spacing w:after="0" w:line="276" w:lineRule="auto"/>
        <w:jc w:val="both"/>
        <w:rPr>
          <w:rFonts w:ascii="Times New Roman" w:eastAsia="Times New Roman" w:hAnsi="Times New Roman" w:cs="Times New Roman"/>
          <w:b/>
          <w:sz w:val="24"/>
          <w:szCs w:val="24"/>
          <w:lang w:eastAsia="bg-BG"/>
        </w:rPr>
      </w:pPr>
      <w:r w:rsidRPr="00F209E2">
        <w:rPr>
          <w:rFonts w:ascii="Times New Roman" w:eastAsia="Times New Roman" w:hAnsi="Times New Roman" w:cs="Times New Roman"/>
          <w:b/>
          <w:sz w:val="24"/>
          <w:szCs w:val="24"/>
          <w:lang w:eastAsia="bg-BG"/>
        </w:rPr>
        <w:t>„</w:t>
      </w:r>
      <w:r w:rsidR="00E43A8C" w:rsidRPr="00E43A8C">
        <w:rPr>
          <w:rFonts w:ascii="Times New Roman" w:eastAsia="Times New Roman" w:hAnsi="Times New Roman" w:cs="Times New Roman"/>
          <w:b/>
          <w:bCs/>
          <w:sz w:val="24"/>
          <w:szCs w:val="24"/>
          <w:lang w:eastAsia="bg-BG"/>
        </w:rPr>
        <w:t>Закупуване на хардуер за нуждите на Изпълнителна агенция „Главна инспекция по труда</w:t>
      </w:r>
      <w:r w:rsidRPr="00F209E2">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w:t>
      </w:r>
    </w:p>
    <w:p w:rsidR="00E43A8C" w:rsidRDefault="00E43A8C" w:rsidP="00265ED2">
      <w:pPr>
        <w:pBdr>
          <w:top w:val="single" w:sz="4" w:space="1" w:color="auto"/>
          <w:left w:val="single" w:sz="4" w:space="0" w:color="auto"/>
          <w:bottom w:val="single" w:sz="4" w:space="1" w:color="auto"/>
          <w:right w:val="single" w:sz="4" w:space="4" w:color="auto"/>
        </w:pBdr>
        <w:suppressAutoHyphens/>
        <w:spacing w:after="0" w:line="276" w:lineRule="auto"/>
        <w:jc w:val="both"/>
        <w:rPr>
          <w:rFonts w:ascii="Times New Roman" w:eastAsia="Times New Roman" w:hAnsi="Times New Roman" w:cs="Times New Roman"/>
          <w:b/>
          <w:sz w:val="24"/>
          <w:szCs w:val="24"/>
          <w:lang w:eastAsia="bg-BG"/>
        </w:rPr>
      </w:pPr>
    </w:p>
    <w:p w:rsidR="00265ED2" w:rsidRDefault="00265ED2" w:rsidP="00265ED2">
      <w:pPr>
        <w:pBdr>
          <w:top w:val="single" w:sz="4" w:space="1" w:color="auto"/>
          <w:left w:val="single" w:sz="4" w:space="0" w:color="auto"/>
          <w:bottom w:val="single" w:sz="4" w:space="1" w:color="auto"/>
          <w:right w:val="single" w:sz="4" w:space="4" w:color="auto"/>
        </w:pBdr>
        <w:suppressAutoHyphens/>
        <w:spacing w:after="0" w:line="27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w:t>
      </w:r>
    </w:p>
    <w:p w:rsidR="00265ED2" w:rsidRDefault="00265ED2" w:rsidP="00265ED2">
      <w:pPr>
        <w:pBdr>
          <w:top w:val="single" w:sz="4" w:space="1" w:color="auto"/>
          <w:left w:val="single" w:sz="4" w:space="0" w:color="auto"/>
          <w:bottom w:val="single" w:sz="4" w:space="1" w:color="auto"/>
          <w:right w:val="single" w:sz="4" w:space="4" w:color="auto"/>
        </w:pBdr>
        <w:suppressAutoHyphens/>
        <w:spacing w:after="0" w:line="27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Наименование на участника, включително участниците в обединението, когато е приложимо</w:t>
      </w:r>
    </w:p>
    <w:p w:rsidR="00265ED2" w:rsidRDefault="00265ED2" w:rsidP="00265ED2">
      <w:pPr>
        <w:pBdr>
          <w:top w:val="single" w:sz="4" w:space="1" w:color="auto"/>
          <w:left w:val="single" w:sz="4" w:space="0" w:color="auto"/>
          <w:bottom w:val="single" w:sz="4" w:space="1" w:color="auto"/>
          <w:right w:val="single" w:sz="4" w:space="4" w:color="auto"/>
        </w:pBdr>
        <w:suppressAutoHyphens/>
        <w:spacing w:after="0" w:line="27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Адрес за кореспонденция</w:t>
      </w:r>
    </w:p>
    <w:p w:rsidR="00265ED2" w:rsidRDefault="00265ED2" w:rsidP="00265ED2">
      <w:pPr>
        <w:pBdr>
          <w:top w:val="single" w:sz="4" w:space="1" w:color="auto"/>
          <w:left w:val="single" w:sz="4" w:space="0" w:color="auto"/>
          <w:bottom w:val="single" w:sz="4" w:space="1" w:color="auto"/>
          <w:right w:val="single" w:sz="4" w:space="4" w:color="auto"/>
        </w:pBdr>
        <w:suppressAutoHyphens/>
        <w:spacing w:after="0" w:line="27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Телефон, факс и електронен адрес*</w:t>
      </w:r>
    </w:p>
    <w:p w:rsidR="0055666C" w:rsidRPr="0055666C" w:rsidRDefault="0055666C" w:rsidP="0055666C">
      <w:pPr>
        <w:tabs>
          <w:tab w:val="num" w:pos="567"/>
          <w:tab w:val="left" w:pos="1134"/>
        </w:tabs>
        <w:ind w:firstLine="709"/>
        <w:jc w:val="center"/>
        <w:rPr>
          <w:rFonts w:ascii="Verdana" w:hAnsi="Verdana"/>
          <w:sz w:val="20"/>
          <w:szCs w:val="20"/>
        </w:rPr>
      </w:pPr>
    </w:p>
    <w:p w:rsidR="0055666C" w:rsidRPr="0055666C" w:rsidRDefault="0055666C" w:rsidP="0055666C">
      <w:pPr>
        <w:tabs>
          <w:tab w:val="num" w:pos="567"/>
          <w:tab w:val="left" w:pos="1134"/>
        </w:tabs>
        <w:ind w:firstLine="709"/>
        <w:rPr>
          <w:rFonts w:ascii="Verdana" w:hAnsi="Verdana"/>
          <w:b/>
          <w:sz w:val="20"/>
          <w:szCs w:val="20"/>
          <w:u w:val="single"/>
        </w:rPr>
      </w:pPr>
      <w:r w:rsidRPr="0055666C">
        <w:rPr>
          <w:rFonts w:ascii="Verdana" w:hAnsi="Verdana"/>
          <w:b/>
          <w:sz w:val="20"/>
          <w:szCs w:val="20"/>
          <w:u w:val="single"/>
        </w:rPr>
        <w:t>*ВАЖНО:</w:t>
      </w:r>
    </w:p>
    <w:p w:rsidR="0055666C" w:rsidRPr="0055666C" w:rsidRDefault="0055666C" w:rsidP="0055666C">
      <w:pPr>
        <w:tabs>
          <w:tab w:val="num" w:pos="567"/>
          <w:tab w:val="left" w:pos="1134"/>
        </w:tabs>
        <w:ind w:firstLine="709"/>
        <w:jc w:val="both"/>
        <w:rPr>
          <w:rFonts w:ascii="Verdana" w:hAnsi="Verdana"/>
          <w:b/>
          <w:sz w:val="20"/>
          <w:szCs w:val="20"/>
        </w:rPr>
      </w:pPr>
      <w:r w:rsidRPr="0055666C">
        <w:rPr>
          <w:rFonts w:ascii="Verdana" w:hAnsi="Verdana"/>
          <w:b/>
          <w:sz w:val="20"/>
          <w:szCs w:val="20"/>
        </w:rPr>
        <w:t xml:space="preserve">В случай че офертата се подава от упълномощено лице, то същото следва да представи в деловодството на </w:t>
      </w:r>
      <w:r w:rsidR="00712B1B">
        <w:rPr>
          <w:rFonts w:ascii="Verdana" w:hAnsi="Verdana"/>
          <w:b/>
          <w:sz w:val="20"/>
          <w:szCs w:val="20"/>
        </w:rPr>
        <w:t>ИА ГИТ</w:t>
      </w:r>
      <w:r w:rsidRPr="0055666C">
        <w:rPr>
          <w:rFonts w:ascii="Verdana" w:hAnsi="Verdana"/>
          <w:b/>
          <w:sz w:val="20"/>
          <w:szCs w:val="20"/>
        </w:rPr>
        <w:t xml:space="preserve"> оригинал или заверено копие на пълномощно от представляващия участника. </w:t>
      </w:r>
    </w:p>
    <w:p w:rsidR="0055666C" w:rsidRPr="0055666C" w:rsidRDefault="0055666C" w:rsidP="0055666C">
      <w:pPr>
        <w:pStyle w:val="Bodytext20"/>
        <w:tabs>
          <w:tab w:val="left" w:pos="993"/>
          <w:tab w:val="left" w:pos="1134"/>
          <w:tab w:val="left" w:pos="1276"/>
        </w:tabs>
        <w:spacing w:before="0" w:line="240" w:lineRule="auto"/>
        <w:ind w:firstLine="709"/>
        <w:rPr>
          <w:rFonts w:ascii="Verdana" w:hAnsi="Verdana"/>
          <w:b w:val="0"/>
          <w:sz w:val="20"/>
          <w:szCs w:val="20"/>
        </w:rPr>
      </w:pPr>
      <w:r w:rsidRPr="0055666C">
        <w:rPr>
          <w:rFonts w:ascii="Verdana" w:hAnsi="Verdana"/>
          <w:sz w:val="20"/>
          <w:szCs w:val="20"/>
        </w:rPr>
        <w:t>14.2</w:t>
      </w:r>
      <w:r w:rsidRPr="0055666C">
        <w:rPr>
          <w:rFonts w:ascii="Verdana" w:hAnsi="Verdana"/>
          <w:b w:val="0"/>
          <w:sz w:val="20"/>
          <w:szCs w:val="20"/>
        </w:rPr>
        <w:t>.</w:t>
      </w:r>
      <w:r w:rsidRPr="0055666C">
        <w:rPr>
          <w:rFonts w:ascii="Verdana" w:hAnsi="Verdana"/>
          <w:b w:val="0"/>
          <w:sz w:val="20"/>
          <w:szCs w:val="20"/>
        </w:rPr>
        <w:tab/>
        <w:t xml:space="preserve">При приемане на офертата върху плика се отбелязват поредният номер, датата и часа на получаването, като посочените данни се записват във </w:t>
      </w:r>
      <w:r w:rsidRPr="009F1444">
        <w:rPr>
          <w:rFonts w:ascii="Verdana" w:hAnsi="Verdana"/>
          <w:b w:val="0"/>
          <w:sz w:val="20"/>
          <w:szCs w:val="20"/>
        </w:rPr>
        <w:t>входящ регистър</w:t>
      </w:r>
      <w:r w:rsidR="009F1444">
        <w:rPr>
          <w:rFonts w:ascii="Verdana" w:hAnsi="Verdana"/>
          <w:b w:val="0"/>
          <w:sz w:val="20"/>
          <w:szCs w:val="20"/>
        </w:rPr>
        <w:t xml:space="preserve"> – Регистър за получените оферти или заявления за участие</w:t>
      </w:r>
      <w:r w:rsidRPr="0055666C">
        <w:rPr>
          <w:rFonts w:ascii="Verdana" w:hAnsi="Verdana"/>
          <w:b w:val="0"/>
          <w:sz w:val="20"/>
          <w:szCs w:val="20"/>
        </w:rPr>
        <w:t xml:space="preserve">, за което на приносителя се издава документ. </w:t>
      </w:r>
    </w:p>
    <w:p w:rsidR="0055666C" w:rsidRPr="0055666C" w:rsidRDefault="0055666C" w:rsidP="0055666C">
      <w:pPr>
        <w:pStyle w:val="Bodytext20"/>
        <w:tabs>
          <w:tab w:val="left" w:pos="993"/>
          <w:tab w:val="left" w:pos="1134"/>
          <w:tab w:val="left" w:pos="1276"/>
        </w:tabs>
        <w:spacing w:before="0" w:line="240" w:lineRule="auto"/>
        <w:ind w:firstLine="709"/>
        <w:rPr>
          <w:rFonts w:ascii="Verdana" w:hAnsi="Verdana"/>
          <w:b w:val="0"/>
          <w:sz w:val="20"/>
          <w:szCs w:val="20"/>
        </w:rPr>
      </w:pPr>
      <w:r w:rsidRPr="0055666C">
        <w:rPr>
          <w:rFonts w:ascii="Verdana" w:hAnsi="Verdana"/>
          <w:color w:val="000000"/>
          <w:spacing w:val="-1"/>
          <w:sz w:val="20"/>
          <w:szCs w:val="20"/>
        </w:rPr>
        <w:t>14.3</w:t>
      </w:r>
      <w:r w:rsidRPr="0055666C">
        <w:rPr>
          <w:rFonts w:ascii="Verdana" w:hAnsi="Verdana"/>
          <w:b w:val="0"/>
          <w:color w:val="000000"/>
          <w:spacing w:val="-1"/>
          <w:sz w:val="20"/>
          <w:szCs w:val="20"/>
        </w:rPr>
        <w:t>.</w:t>
      </w:r>
      <w:r w:rsidRPr="0055666C">
        <w:rPr>
          <w:rFonts w:ascii="Verdana" w:hAnsi="Verdana"/>
          <w:b w:val="0"/>
          <w:color w:val="000000"/>
          <w:spacing w:val="-1"/>
          <w:sz w:val="20"/>
          <w:szCs w:val="20"/>
        </w:rPr>
        <w:tab/>
      </w:r>
      <w:r w:rsidRPr="0055666C">
        <w:rPr>
          <w:rFonts w:ascii="Verdana" w:hAnsi="Verdana"/>
          <w:b w:val="0"/>
          <w:sz w:val="20"/>
          <w:szCs w:val="20"/>
        </w:rPr>
        <w:t xml:space="preserve">Възложителят не приема за участие в процедурата оферти, които са представени след изтичане на крайния срок за получаване или са в </w:t>
      </w:r>
      <w:proofErr w:type="spellStart"/>
      <w:r w:rsidRPr="0055666C">
        <w:rPr>
          <w:rFonts w:ascii="Verdana" w:hAnsi="Verdana"/>
          <w:b w:val="0"/>
          <w:sz w:val="20"/>
          <w:szCs w:val="20"/>
        </w:rPr>
        <w:t>незапечатана</w:t>
      </w:r>
      <w:proofErr w:type="spellEnd"/>
      <w:r w:rsidRPr="0055666C">
        <w:rPr>
          <w:rFonts w:ascii="Verdana" w:hAnsi="Verdana"/>
          <w:b w:val="0"/>
          <w:sz w:val="20"/>
          <w:szCs w:val="20"/>
        </w:rPr>
        <w:t xml:space="preserve"> опаковка или в опаковка с нарушена цялост.</w:t>
      </w:r>
    </w:p>
    <w:p w:rsidR="0055666C" w:rsidRPr="0055666C" w:rsidRDefault="0055666C" w:rsidP="0055666C">
      <w:pPr>
        <w:pStyle w:val="Bodytext20"/>
        <w:tabs>
          <w:tab w:val="left" w:pos="993"/>
          <w:tab w:val="left" w:pos="1134"/>
          <w:tab w:val="left" w:pos="1276"/>
        </w:tabs>
        <w:spacing w:before="0" w:line="240" w:lineRule="auto"/>
        <w:ind w:firstLine="709"/>
        <w:rPr>
          <w:rFonts w:ascii="Verdana" w:hAnsi="Verdana"/>
          <w:b w:val="0"/>
          <w:sz w:val="20"/>
          <w:szCs w:val="20"/>
        </w:rPr>
      </w:pPr>
      <w:r w:rsidRPr="0055666C">
        <w:rPr>
          <w:rFonts w:ascii="Verdana" w:hAnsi="Verdana"/>
          <w:sz w:val="20"/>
          <w:szCs w:val="20"/>
        </w:rPr>
        <w:t>14.4</w:t>
      </w:r>
      <w:r w:rsidRPr="0055666C">
        <w:rPr>
          <w:rFonts w:ascii="Verdana" w:hAnsi="Verdana"/>
          <w:b w:val="0"/>
          <w:sz w:val="20"/>
          <w:szCs w:val="20"/>
        </w:rPr>
        <w:t>.</w:t>
      </w:r>
      <w:r w:rsidRPr="0055666C">
        <w:rPr>
          <w:rFonts w:ascii="Verdana" w:hAnsi="Verdana"/>
          <w:b w:val="0"/>
          <w:sz w:val="20"/>
          <w:szCs w:val="20"/>
        </w:rPr>
        <w:tab/>
        <w:t>В случаи че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 14.2</w:t>
      </w:r>
    </w:p>
    <w:p w:rsidR="0055666C" w:rsidRPr="0055666C" w:rsidRDefault="0055666C" w:rsidP="0055666C">
      <w:pPr>
        <w:pStyle w:val="Bodytext20"/>
        <w:tabs>
          <w:tab w:val="left" w:pos="993"/>
          <w:tab w:val="left" w:pos="1134"/>
          <w:tab w:val="left" w:pos="1276"/>
        </w:tabs>
        <w:spacing w:before="0" w:line="240" w:lineRule="auto"/>
        <w:ind w:firstLine="709"/>
        <w:rPr>
          <w:rFonts w:ascii="Verdana" w:hAnsi="Verdana"/>
          <w:b w:val="0"/>
          <w:sz w:val="20"/>
          <w:szCs w:val="20"/>
        </w:rPr>
      </w:pPr>
      <w:r w:rsidRPr="0055666C">
        <w:rPr>
          <w:rFonts w:ascii="Verdana" w:hAnsi="Verdana"/>
          <w:sz w:val="20"/>
          <w:szCs w:val="20"/>
        </w:rPr>
        <w:t>14.5</w:t>
      </w:r>
      <w:r w:rsidRPr="0055666C">
        <w:rPr>
          <w:rFonts w:ascii="Verdana" w:hAnsi="Verdana"/>
          <w:b w:val="0"/>
          <w:sz w:val="20"/>
          <w:szCs w:val="20"/>
        </w:rPr>
        <w:t>.</w:t>
      </w:r>
      <w:r w:rsidRPr="0055666C">
        <w:rPr>
          <w:rFonts w:ascii="Verdana" w:hAnsi="Verdana"/>
          <w:b w:val="0"/>
          <w:sz w:val="20"/>
          <w:szCs w:val="20"/>
        </w:rPr>
        <w:tab/>
        <w:t>Ако участникът изпрати офертата чрез препоръчана поща или куриерска служба, разходите за тях са за сметка на участника. Рискът от забава или загубване на офертата е за сметка на участника.</w:t>
      </w:r>
    </w:p>
    <w:p w:rsidR="0055666C" w:rsidRPr="0055666C" w:rsidRDefault="0055666C" w:rsidP="0055666C">
      <w:pPr>
        <w:pStyle w:val="Bodytext20"/>
        <w:tabs>
          <w:tab w:val="left" w:pos="993"/>
          <w:tab w:val="left" w:pos="1134"/>
          <w:tab w:val="left" w:pos="1276"/>
        </w:tabs>
        <w:spacing w:before="0" w:line="240" w:lineRule="auto"/>
        <w:ind w:firstLine="709"/>
        <w:rPr>
          <w:rFonts w:ascii="Verdana" w:hAnsi="Verdana"/>
          <w:b w:val="0"/>
          <w:color w:val="000000"/>
          <w:spacing w:val="-1"/>
          <w:sz w:val="20"/>
          <w:szCs w:val="20"/>
        </w:rPr>
      </w:pPr>
      <w:r w:rsidRPr="0055666C">
        <w:rPr>
          <w:rFonts w:ascii="Verdana" w:hAnsi="Verdana"/>
          <w:sz w:val="20"/>
          <w:szCs w:val="20"/>
        </w:rPr>
        <w:t>14.6</w:t>
      </w:r>
      <w:r w:rsidRPr="0055666C">
        <w:rPr>
          <w:rFonts w:ascii="Verdana" w:hAnsi="Verdana"/>
          <w:b w:val="0"/>
          <w:sz w:val="20"/>
          <w:szCs w:val="20"/>
        </w:rPr>
        <w:t>.</w:t>
      </w:r>
      <w:r w:rsidRPr="0055666C">
        <w:rPr>
          <w:rFonts w:ascii="Verdana" w:hAnsi="Verdana"/>
          <w:b w:val="0"/>
          <w:sz w:val="20"/>
          <w:szCs w:val="20"/>
        </w:rPr>
        <w:tab/>
        <w:t xml:space="preserve">До изтичане на срока за подаване на офертите всеки участник в процедурата </w:t>
      </w:r>
      <w:r w:rsidRPr="0055666C">
        <w:rPr>
          <w:rFonts w:ascii="Verdana" w:hAnsi="Verdana"/>
          <w:b w:val="0"/>
          <w:sz w:val="20"/>
          <w:szCs w:val="20"/>
        </w:rPr>
        <w:lastRenderedPageBreak/>
        <w:t>може да промени, допълни или да оттегли офертата си</w:t>
      </w:r>
      <w:r w:rsidRPr="0055666C">
        <w:rPr>
          <w:rFonts w:ascii="Verdana" w:hAnsi="Verdana"/>
          <w:sz w:val="20"/>
          <w:szCs w:val="20"/>
        </w:rPr>
        <w:t>.</w:t>
      </w:r>
    </w:p>
    <w:p w:rsidR="0055666C" w:rsidRPr="0055666C" w:rsidRDefault="0055666C" w:rsidP="0055666C">
      <w:pPr>
        <w:pStyle w:val="Bodytext20"/>
        <w:numPr>
          <w:ilvl w:val="0"/>
          <w:numId w:val="2"/>
        </w:numPr>
        <w:shd w:val="clear" w:color="auto" w:fill="auto"/>
        <w:tabs>
          <w:tab w:val="num" w:pos="426"/>
          <w:tab w:val="left" w:pos="1134"/>
        </w:tabs>
        <w:spacing w:before="120" w:line="276" w:lineRule="auto"/>
        <w:ind w:left="0" w:firstLine="709"/>
        <w:rPr>
          <w:rFonts w:ascii="Verdana" w:hAnsi="Verdana"/>
          <w:b w:val="0"/>
          <w:sz w:val="20"/>
          <w:szCs w:val="20"/>
        </w:rPr>
      </w:pPr>
      <w:r w:rsidRPr="0055666C">
        <w:rPr>
          <w:rFonts w:ascii="Verdana" w:hAnsi="Verdana"/>
          <w:b w:val="0"/>
          <w:sz w:val="20"/>
          <w:szCs w:val="20"/>
        </w:rPr>
        <w:t xml:space="preserve">Офертите следва да бъдат валидни за срок не по-малък от </w:t>
      </w:r>
      <w:r w:rsidR="00712B1B">
        <w:rPr>
          <w:rFonts w:ascii="Verdana" w:hAnsi="Verdana"/>
          <w:b w:val="0"/>
          <w:sz w:val="20"/>
          <w:szCs w:val="20"/>
        </w:rPr>
        <w:t>6</w:t>
      </w:r>
      <w:r w:rsidRPr="0055666C">
        <w:rPr>
          <w:rFonts w:ascii="Verdana" w:hAnsi="Verdana"/>
          <w:b w:val="0"/>
          <w:sz w:val="20"/>
          <w:szCs w:val="20"/>
        </w:rPr>
        <w:t xml:space="preserve"> (</w:t>
      </w:r>
      <w:r w:rsidR="00712B1B">
        <w:rPr>
          <w:rFonts w:ascii="Verdana" w:hAnsi="Verdana"/>
          <w:b w:val="0"/>
          <w:sz w:val="20"/>
          <w:szCs w:val="20"/>
        </w:rPr>
        <w:t>шест</w:t>
      </w:r>
      <w:r w:rsidRPr="0055666C">
        <w:rPr>
          <w:rFonts w:ascii="Verdana" w:hAnsi="Verdana"/>
          <w:b w:val="0"/>
          <w:sz w:val="20"/>
          <w:szCs w:val="20"/>
        </w:rPr>
        <w:t xml:space="preserve">) месеца, считано от крайния срок за получаване на офертите, посочен в обявлението за процедурата. </w:t>
      </w:r>
    </w:p>
    <w:p w:rsidR="0055666C" w:rsidRPr="0055666C" w:rsidRDefault="0055666C" w:rsidP="0055666C">
      <w:pPr>
        <w:pStyle w:val="Bodytext20"/>
        <w:numPr>
          <w:ilvl w:val="0"/>
          <w:numId w:val="2"/>
        </w:numPr>
        <w:shd w:val="clear" w:color="auto" w:fill="auto"/>
        <w:tabs>
          <w:tab w:val="num" w:pos="426"/>
          <w:tab w:val="left" w:pos="1134"/>
        </w:tabs>
        <w:spacing w:before="120" w:line="276" w:lineRule="auto"/>
        <w:ind w:left="0" w:firstLine="709"/>
        <w:rPr>
          <w:rFonts w:ascii="Verdana" w:hAnsi="Verdana"/>
          <w:b w:val="0"/>
          <w:sz w:val="20"/>
          <w:szCs w:val="20"/>
        </w:rPr>
      </w:pPr>
      <w:r w:rsidRPr="0055666C">
        <w:rPr>
          <w:rFonts w:ascii="Verdana" w:hAnsi="Verdana"/>
          <w:b w:val="0"/>
          <w:sz w:val="20"/>
          <w:szCs w:val="20"/>
        </w:rPr>
        <w:t>Лицата могат да поискат писмено от възложителя разяснения по условията на обществената поръчка до 5 дни, преди изтичане на срока за получаване на офертите. Разясненията се публикуват на профила на купувача на Възложителя в срок до 3 д</w:t>
      </w:r>
      <w:r w:rsidRPr="0055666C">
        <w:rPr>
          <w:rStyle w:val="BodyText1"/>
          <w:rFonts w:ascii="Verdana" w:eastAsiaTheme="minorHAnsi" w:hAnsi="Verdana"/>
          <w:b w:val="0"/>
          <w:sz w:val="20"/>
          <w:szCs w:val="20"/>
        </w:rPr>
        <w:t>ни</w:t>
      </w:r>
      <w:r w:rsidRPr="0055666C">
        <w:rPr>
          <w:rFonts w:ascii="Verdana" w:hAnsi="Verdana"/>
          <w:b w:val="0"/>
          <w:sz w:val="20"/>
          <w:szCs w:val="20"/>
        </w:rPr>
        <w:t xml:space="preserve"> от получаване на искането. В разяснението не се посочва лицето, направило запитването.</w:t>
      </w:r>
    </w:p>
    <w:p w:rsidR="0055666C" w:rsidRPr="0055666C" w:rsidRDefault="0055666C" w:rsidP="0055666C">
      <w:pPr>
        <w:pStyle w:val="Bodytext20"/>
        <w:numPr>
          <w:ilvl w:val="0"/>
          <w:numId w:val="2"/>
        </w:numPr>
        <w:shd w:val="clear" w:color="auto" w:fill="auto"/>
        <w:tabs>
          <w:tab w:val="num" w:pos="426"/>
          <w:tab w:val="left" w:pos="1134"/>
        </w:tabs>
        <w:spacing w:before="120" w:line="276" w:lineRule="auto"/>
        <w:ind w:left="0" w:firstLine="709"/>
        <w:rPr>
          <w:rFonts w:ascii="Verdana" w:hAnsi="Verdana"/>
          <w:b w:val="0"/>
          <w:bCs w:val="0"/>
          <w:sz w:val="20"/>
          <w:szCs w:val="20"/>
        </w:rPr>
      </w:pPr>
      <w:r w:rsidRPr="0055666C">
        <w:rPr>
          <w:rFonts w:ascii="Verdana" w:hAnsi="Verdana"/>
          <w:b w:val="0"/>
          <w:bCs w:val="0"/>
          <w:sz w:val="20"/>
          <w:szCs w:val="20"/>
          <w:lang w:val="x-none"/>
        </w:rPr>
        <w:t>Възложителят може</w:t>
      </w:r>
      <w:r w:rsidRPr="0055666C">
        <w:rPr>
          <w:rFonts w:ascii="Verdana" w:hAnsi="Verdana"/>
          <w:b w:val="0"/>
          <w:bCs w:val="0"/>
          <w:sz w:val="20"/>
          <w:szCs w:val="20"/>
        </w:rPr>
        <w:t>,</w:t>
      </w:r>
      <w:r w:rsidRPr="0055666C">
        <w:rPr>
          <w:rFonts w:ascii="Verdana" w:hAnsi="Verdana"/>
          <w:b w:val="0"/>
          <w:bCs w:val="0"/>
          <w:sz w:val="20"/>
          <w:szCs w:val="20"/>
          <w:lang w:val="x-none"/>
        </w:rPr>
        <w:t xml:space="preserve"> по собствена инициатива или по искане на заинтересовано лице, направено в срок до три дни от публикуване на обявлението</w:t>
      </w:r>
      <w:r w:rsidRPr="0055666C">
        <w:rPr>
          <w:rFonts w:ascii="Verdana" w:hAnsi="Verdana"/>
          <w:b w:val="0"/>
          <w:bCs w:val="0"/>
          <w:sz w:val="20"/>
          <w:szCs w:val="20"/>
        </w:rPr>
        <w:t>,</w:t>
      </w:r>
      <w:r w:rsidRPr="0055666C">
        <w:rPr>
          <w:rFonts w:ascii="Verdana" w:hAnsi="Verdana"/>
          <w:b w:val="0"/>
          <w:bCs w:val="0"/>
          <w:sz w:val="20"/>
          <w:szCs w:val="20"/>
          <w:lang w:val="x-none"/>
        </w:rPr>
        <w:t xml:space="preserve"> да направи промени в обявлението и/или документацията на обществена поръчка</w:t>
      </w:r>
      <w:r w:rsidRPr="0055666C">
        <w:rPr>
          <w:rFonts w:ascii="Verdana" w:hAnsi="Verdana"/>
          <w:b w:val="0"/>
          <w:bCs w:val="0"/>
          <w:sz w:val="20"/>
          <w:szCs w:val="20"/>
        </w:rPr>
        <w:t>, по реда на чл. 179, ал. 1 от ЗОП</w:t>
      </w:r>
      <w:r w:rsidRPr="0055666C">
        <w:rPr>
          <w:rFonts w:ascii="Verdana" w:hAnsi="Verdana"/>
          <w:b w:val="0"/>
          <w:bCs w:val="0"/>
          <w:sz w:val="20"/>
          <w:szCs w:val="20"/>
          <w:lang w:val="x-none"/>
        </w:rPr>
        <w:t xml:space="preserve">. </w:t>
      </w:r>
    </w:p>
    <w:bookmarkEnd w:id="2"/>
    <w:p w:rsidR="0055666C" w:rsidRPr="0055666C" w:rsidRDefault="0055666C" w:rsidP="0055666C">
      <w:pPr>
        <w:pStyle w:val="a9"/>
        <w:tabs>
          <w:tab w:val="num" w:pos="567"/>
          <w:tab w:val="left" w:pos="1134"/>
        </w:tabs>
        <w:ind w:firstLine="709"/>
        <w:rPr>
          <w:rFonts w:ascii="Verdana" w:hAnsi="Verdana"/>
          <w:sz w:val="20"/>
        </w:rPr>
      </w:pPr>
    </w:p>
    <w:p w:rsidR="0055666C" w:rsidRPr="0055666C" w:rsidRDefault="0055666C" w:rsidP="00BE7FDF">
      <w:pPr>
        <w:pStyle w:val="a7"/>
        <w:numPr>
          <w:ilvl w:val="0"/>
          <w:numId w:val="10"/>
        </w:numPr>
        <w:ind w:left="0" w:firstLine="0"/>
        <w:rPr>
          <w:rFonts w:ascii="Verdana" w:hAnsi="Verdana"/>
          <w:sz w:val="20"/>
        </w:rPr>
      </w:pPr>
      <w:r w:rsidRPr="0055666C">
        <w:rPr>
          <w:rFonts w:ascii="Verdana" w:hAnsi="Verdana"/>
          <w:sz w:val="20"/>
        </w:rPr>
        <w:t xml:space="preserve">РАЗГЛЕЖДАНЕ И ОЦЕНЯВАНЕ </w:t>
      </w:r>
    </w:p>
    <w:p w:rsidR="0055666C" w:rsidRPr="0055666C" w:rsidRDefault="0055666C" w:rsidP="0055666C">
      <w:pPr>
        <w:pStyle w:val="a7"/>
        <w:tabs>
          <w:tab w:val="left" w:pos="1134"/>
        </w:tabs>
        <w:ind w:firstLine="709"/>
        <w:rPr>
          <w:rFonts w:ascii="Verdana" w:hAnsi="Verdana"/>
          <w:sz w:val="20"/>
        </w:rPr>
      </w:pPr>
      <w:r w:rsidRPr="0055666C">
        <w:rPr>
          <w:rFonts w:ascii="Verdana" w:hAnsi="Verdana"/>
          <w:sz w:val="20"/>
        </w:rPr>
        <w:t>НА ОФЕРТИТЕ</w:t>
      </w:r>
    </w:p>
    <w:p w:rsidR="0055666C" w:rsidRPr="0055666C" w:rsidRDefault="0055666C" w:rsidP="0055666C">
      <w:pPr>
        <w:tabs>
          <w:tab w:val="num" w:pos="0"/>
          <w:tab w:val="left" w:pos="360"/>
          <w:tab w:val="left" w:pos="1134"/>
        </w:tabs>
        <w:ind w:firstLine="709"/>
        <w:jc w:val="both"/>
        <w:rPr>
          <w:rFonts w:ascii="Verdana" w:hAnsi="Verdana"/>
          <w:b/>
          <w:sz w:val="20"/>
          <w:szCs w:val="20"/>
        </w:rPr>
      </w:pPr>
    </w:p>
    <w:p w:rsidR="0055666C" w:rsidRPr="0055666C" w:rsidRDefault="0055666C" w:rsidP="0055666C">
      <w:pPr>
        <w:numPr>
          <w:ilvl w:val="3"/>
          <w:numId w:val="8"/>
        </w:numPr>
        <w:tabs>
          <w:tab w:val="left" w:pos="284"/>
          <w:tab w:val="left" w:pos="360"/>
          <w:tab w:val="left" w:pos="1134"/>
        </w:tabs>
        <w:spacing w:after="0" w:line="240" w:lineRule="auto"/>
        <w:ind w:left="0" w:firstLine="709"/>
        <w:jc w:val="both"/>
        <w:rPr>
          <w:rFonts w:ascii="Verdana" w:hAnsi="Verdana"/>
          <w:b/>
          <w:sz w:val="20"/>
          <w:szCs w:val="20"/>
        </w:rPr>
      </w:pPr>
      <w:r w:rsidRPr="0055666C">
        <w:rPr>
          <w:rFonts w:ascii="Verdana" w:hAnsi="Verdana"/>
          <w:sz w:val="20"/>
          <w:szCs w:val="20"/>
        </w:rPr>
        <w:t>При промяна в датата, часа или мястото за отваряне на заявленията за участие или на офертите кандидатите или участниците се уведомяват чрез профила на купувача най-малко 48 часа преди новоопределения час.</w:t>
      </w:r>
    </w:p>
    <w:p w:rsidR="0055666C" w:rsidRPr="0055666C" w:rsidRDefault="00712B1B" w:rsidP="0055666C">
      <w:pPr>
        <w:numPr>
          <w:ilvl w:val="3"/>
          <w:numId w:val="8"/>
        </w:numPr>
        <w:tabs>
          <w:tab w:val="left" w:pos="284"/>
          <w:tab w:val="left" w:pos="360"/>
          <w:tab w:val="left" w:pos="1134"/>
        </w:tabs>
        <w:spacing w:before="60" w:after="0" w:line="240" w:lineRule="auto"/>
        <w:ind w:left="0" w:firstLine="709"/>
        <w:jc w:val="both"/>
        <w:rPr>
          <w:rFonts w:ascii="Verdana" w:hAnsi="Verdana"/>
          <w:b/>
          <w:sz w:val="20"/>
          <w:szCs w:val="20"/>
        </w:rPr>
      </w:pPr>
      <w:r w:rsidRPr="001862C0">
        <w:rPr>
          <w:rFonts w:ascii="Verdana" w:eastAsia="Times New Roman" w:hAnsi="Verdana"/>
          <w:bCs/>
          <w:sz w:val="20"/>
          <w:szCs w:val="20"/>
        </w:rPr>
        <w:t xml:space="preserve">Съгласно чл. 181, ал. 2 от ЗОП, при провеждане на публичното състезание, оценката на техническите и ценовите предложения на участниците ще се извърши преди разглеждане на документите за съответствие с критериите за подбор. Действията на комисията ще се извършват по правилата на чл. 61 от </w:t>
      </w:r>
      <w:r w:rsidR="00A641B5">
        <w:rPr>
          <w:rFonts w:ascii="Verdana" w:eastAsia="Times New Roman" w:hAnsi="Verdana"/>
          <w:bCs/>
          <w:sz w:val="20"/>
          <w:szCs w:val="20"/>
        </w:rPr>
        <w:t>ППЗОП</w:t>
      </w:r>
      <w:r>
        <w:rPr>
          <w:rFonts w:ascii="Verdana" w:eastAsia="Times New Roman" w:hAnsi="Verdana"/>
          <w:bCs/>
          <w:sz w:val="20"/>
          <w:szCs w:val="20"/>
        </w:rPr>
        <w:t xml:space="preserve">. </w:t>
      </w:r>
      <w:r w:rsidR="0055666C" w:rsidRPr="0055666C">
        <w:rPr>
          <w:rFonts w:ascii="Verdana" w:hAnsi="Verdana"/>
          <w:sz w:val="20"/>
          <w:szCs w:val="20"/>
        </w:rPr>
        <w:t>Отварянето на получените оферти е публично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55666C" w:rsidRPr="00CA31CC" w:rsidRDefault="00E64B47" w:rsidP="0055666C">
      <w:pPr>
        <w:numPr>
          <w:ilvl w:val="3"/>
          <w:numId w:val="8"/>
        </w:numPr>
        <w:tabs>
          <w:tab w:val="left" w:pos="284"/>
          <w:tab w:val="left" w:pos="360"/>
          <w:tab w:val="left" w:pos="1134"/>
        </w:tabs>
        <w:spacing w:before="60" w:after="0" w:line="240" w:lineRule="auto"/>
        <w:ind w:left="0" w:firstLine="709"/>
        <w:jc w:val="both"/>
        <w:rPr>
          <w:rFonts w:ascii="Verdana" w:hAnsi="Verdana"/>
          <w:b/>
          <w:sz w:val="20"/>
          <w:szCs w:val="20"/>
        </w:rPr>
      </w:pPr>
      <w:r w:rsidRPr="00CA31CC">
        <w:rPr>
          <w:rFonts w:ascii="Verdana" w:hAnsi="Verdana"/>
          <w:color w:val="000000"/>
          <w:sz w:val="20"/>
          <w:szCs w:val="20"/>
        </w:rPr>
        <w:t>Комисията отваря офертите по реда на тяхното постъпване и оповестява тяхното съдържание, включително предложенията на участниците по съответните показатели за оценка на офертите</w:t>
      </w:r>
      <w:r w:rsidR="0055666C" w:rsidRPr="00CA31CC">
        <w:rPr>
          <w:rFonts w:ascii="Verdana" w:hAnsi="Verdana"/>
          <w:color w:val="000000"/>
          <w:sz w:val="20"/>
          <w:szCs w:val="20"/>
        </w:rPr>
        <w:t xml:space="preserve">. </w:t>
      </w:r>
    </w:p>
    <w:p w:rsidR="00E64B47" w:rsidRPr="00CA31CC" w:rsidRDefault="00E64B47" w:rsidP="0055666C">
      <w:pPr>
        <w:numPr>
          <w:ilvl w:val="3"/>
          <w:numId w:val="8"/>
        </w:numPr>
        <w:tabs>
          <w:tab w:val="left" w:pos="284"/>
          <w:tab w:val="left" w:pos="360"/>
          <w:tab w:val="left" w:pos="1134"/>
        </w:tabs>
        <w:spacing w:before="60" w:after="0" w:line="240" w:lineRule="auto"/>
        <w:ind w:left="0" w:firstLine="709"/>
        <w:jc w:val="both"/>
        <w:rPr>
          <w:rFonts w:ascii="Verdana" w:hAnsi="Verdana"/>
          <w:sz w:val="20"/>
          <w:szCs w:val="20"/>
        </w:rPr>
      </w:pPr>
      <w:r w:rsidRPr="00CA31CC">
        <w:rPr>
          <w:rFonts w:ascii="Verdana" w:hAnsi="Verdana"/>
          <w:sz w:val="20"/>
          <w:szCs w:val="20"/>
        </w:rPr>
        <w:t>Техническото и ценовото предложение на всеки от участниците се подписват най-малко от трима членове на комисията и се предлага по един от присъстващите представители на другите участници да ги подпише, с което публичната част от заседанието приключва.</w:t>
      </w:r>
    </w:p>
    <w:p w:rsidR="00E64B47" w:rsidRPr="00CA31CC" w:rsidRDefault="00E64B47" w:rsidP="0055666C">
      <w:pPr>
        <w:numPr>
          <w:ilvl w:val="3"/>
          <w:numId w:val="8"/>
        </w:numPr>
        <w:tabs>
          <w:tab w:val="left" w:pos="284"/>
          <w:tab w:val="left" w:pos="360"/>
          <w:tab w:val="left" w:pos="1134"/>
        </w:tabs>
        <w:spacing w:before="60" w:after="0" w:line="240" w:lineRule="auto"/>
        <w:ind w:left="0" w:firstLine="709"/>
        <w:jc w:val="both"/>
        <w:rPr>
          <w:rFonts w:ascii="Verdana" w:hAnsi="Verdana"/>
          <w:sz w:val="20"/>
          <w:szCs w:val="20"/>
        </w:rPr>
      </w:pPr>
      <w:r w:rsidRPr="00CA31CC">
        <w:rPr>
          <w:rFonts w:ascii="Verdana" w:hAnsi="Verdana"/>
          <w:sz w:val="20"/>
          <w:szCs w:val="20"/>
        </w:rPr>
        <w:t>Комисията разглежда представените оферти и оценява съгласно избрания критерий за възлагане тези от тях, които съответстват на предварително обявените условия.</w:t>
      </w:r>
    </w:p>
    <w:p w:rsidR="00E64B47" w:rsidRPr="00CA31CC" w:rsidRDefault="00E64B47" w:rsidP="0055666C">
      <w:pPr>
        <w:numPr>
          <w:ilvl w:val="3"/>
          <w:numId w:val="8"/>
        </w:numPr>
        <w:tabs>
          <w:tab w:val="left" w:pos="284"/>
          <w:tab w:val="left" w:pos="360"/>
          <w:tab w:val="left" w:pos="1134"/>
        </w:tabs>
        <w:spacing w:before="60" w:after="0" w:line="240" w:lineRule="auto"/>
        <w:ind w:left="0" w:firstLine="709"/>
        <w:jc w:val="both"/>
        <w:rPr>
          <w:rFonts w:ascii="Verdana" w:hAnsi="Verdana"/>
          <w:sz w:val="20"/>
          <w:szCs w:val="20"/>
        </w:rPr>
      </w:pPr>
      <w:r w:rsidRPr="00CA31CC">
        <w:rPr>
          <w:rFonts w:ascii="Verdana" w:hAnsi="Verdana"/>
          <w:sz w:val="20"/>
          <w:szCs w:val="20"/>
        </w:rPr>
        <w:t>Комисията разглежда документите, свързани с личното състояние и критериите за подбор, на участниците в низходящ ред спрямо получените оценки.</w:t>
      </w:r>
    </w:p>
    <w:p w:rsidR="0055666C" w:rsidRPr="0055666C" w:rsidRDefault="00C80A8D" w:rsidP="0055666C">
      <w:pPr>
        <w:numPr>
          <w:ilvl w:val="3"/>
          <w:numId w:val="8"/>
        </w:numPr>
        <w:tabs>
          <w:tab w:val="left" w:pos="284"/>
          <w:tab w:val="left" w:pos="360"/>
          <w:tab w:val="left" w:pos="1134"/>
        </w:tabs>
        <w:spacing w:before="60" w:after="0" w:line="240" w:lineRule="auto"/>
        <w:ind w:left="0" w:firstLine="709"/>
        <w:jc w:val="both"/>
        <w:rPr>
          <w:rFonts w:ascii="Verdana" w:hAnsi="Verdana"/>
          <w:b/>
          <w:sz w:val="20"/>
          <w:szCs w:val="20"/>
        </w:rPr>
      </w:pPr>
      <w:r w:rsidRPr="00C80A8D">
        <w:rPr>
          <w:rFonts w:ascii="Verdana" w:hAnsi="Verdana"/>
          <w:color w:val="000000"/>
          <w:sz w:val="20"/>
          <w:szCs w:val="20"/>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w:t>
      </w:r>
      <w:r w:rsidR="00E64B47">
        <w:rPr>
          <w:rFonts w:ascii="Verdana" w:hAnsi="Verdana"/>
          <w:color w:val="000000"/>
          <w:sz w:val="20"/>
          <w:szCs w:val="20"/>
        </w:rPr>
        <w:t>ояние или критериите за подбор н</w:t>
      </w:r>
      <w:r w:rsidR="00E64B47" w:rsidRPr="00E64B47">
        <w:rPr>
          <w:rFonts w:ascii="Verdana" w:hAnsi="Verdana"/>
          <w:color w:val="000000"/>
          <w:sz w:val="20"/>
          <w:szCs w:val="20"/>
        </w:rPr>
        <w:t>а участниците в низходящ ред спрямо получените оценки</w:t>
      </w:r>
      <w:r w:rsidR="00E64B47">
        <w:rPr>
          <w:rFonts w:ascii="Verdana" w:hAnsi="Verdana"/>
          <w:color w:val="000000"/>
          <w:sz w:val="20"/>
          <w:szCs w:val="20"/>
        </w:rPr>
        <w:t xml:space="preserve">, </w:t>
      </w:r>
      <w:r w:rsidRPr="00C80A8D">
        <w:rPr>
          <w:rFonts w:ascii="Verdana" w:hAnsi="Verdana"/>
          <w:color w:val="000000"/>
          <w:sz w:val="20"/>
          <w:szCs w:val="20"/>
        </w:rPr>
        <w:t>комисията писмено уведомява участника</w:t>
      </w:r>
      <w:r w:rsidR="0055666C" w:rsidRPr="0055666C">
        <w:rPr>
          <w:rFonts w:ascii="Verdana" w:hAnsi="Verdana"/>
          <w:color w:val="000000"/>
          <w:sz w:val="20"/>
          <w:szCs w:val="20"/>
        </w:rPr>
        <w:t>.</w:t>
      </w:r>
    </w:p>
    <w:p w:rsidR="0055666C" w:rsidRPr="00C80A8D" w:rsidRDefault="00E64B47" w:rsidP="0055666C">
      <w:pPr>
        <w:numPr>
          <w:ilvl w:val="3"/>
          <w:numId w:val="8"/>
        </w:numPr>
        <w:tabs>
          <w:tab w:val="left" w:pos="284"/>
          <w:tab w:val="left" w:pos="360"/>
          <w:tab w:val="left" w:pos="1134"/>
        </w:tabs>
        <w:spacing w:before="60" w:after="0" w:line="240" w:lineRule="auto"/>
        <w:ind w:left="0" w:firstLine="709"/>
        <w:jc w:val="both"/>
        <w:rPr>
          <w:rFonts w:ascii="Verdana" w:hAnsi="Verdana"/>
          <w:b/>
          <w:sz w:val="20"/>
          <w:szCs w:val="20"/>
        </w:rPr>
      </w:pPr>
      <w:r w:rsidRPr="00C80A8D">
        <w:rPr>
          <w:rFonts w:ascii="Verdana" w:hAnsi="Verdana"/>
          <w:sz w:val="20"/>
          <w:szCs w:val="20"/>
        </w:rPr>
        <w:t xml:space="preserve">В </w:t>
      </w:r>
      <w:r w:rsidR="00C80A8D" w:rsidRPr="00C80A8D">
        <w:rPr>
          <w:rFonts w:ascii="Verdana" w:hAnsi="Verdana"/>
          <w:sz w:val="20"/>
          <w:szCs w:val="20"/>
        </w:rPr>
        <w:t>срок до 5 работни дни от получаването на уведомлението участникът може да представи нов ЕЕДОП и/или други документи, които съдържат променена и/или допълнена информация</w:t>
      </w:r>
      <w:r w:rsidR="0055666C" w:rsidRPr="00C80A8D">
        <w:rPr>
          <w:rFonts w:ascii="Verdana" w:hAnsi="Verdana"/>
          <w:color w:val="000000"/>
          <w:sz w:val="20"/>
          <w:szCs w:val="20"/>
        </w:rPr>
        <w:t>.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55666C" w:rsidRPr="0055666C" w:rsidRDefault="0055666C" w:rsidP="0055666C">
      <w:pPr>
        <w:pStyle w:val="a7"/>
        <w:numPr>
          <w:ilvl w:val="3"/>
          <w:numId w:val="8"/>
        </w:numPr>
        <w:tabs>
          <w:tab w:val="left" w:pos="284"/>
          <w:tab w:val="left" w:pos="1134"/>
        </w:tabs>
        <w:spacing w:before="60"/>
        <w:ind w:left="0" w:firstLine="709"/>
        <w:jc w:val="both"/>
        <w:rPr>
          <w:rFonts w:ascii="Verdana" w:hAnsi="Verdana"/>
          <w:sz w:val="20"/>
        </w:rPr>
      </w:pPr>
      <w:r w:rsidRPr="0055666C">
        <w:rPr>
          <w:rFonts w:ascii="Verdana" w:hAnsi="Verdana"/>
          <w:b w:val="0"/>
          <w:color w:val="000000"/>
          <w:sz w:val="20"/>
        </w:rPr>
        <w:t>Участникът има право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55666C" w:rsidRPr="0055666C" w:rsidRDefault="0055666C" w:rsidP="0055666C">
      <w:pPr>
        <w:pStyle w:val="a7"/>
        <w:numPr>
          <w:ilvl w:val="3"/>
          <w:numId w:val="8"/>
        </w:numPr>
        <w:tabs>
          <w:tab w:val="left" w:pos="284"/>
          <w:tab w:val="left" w:pos="1134"/>
        </w:tabs>
        <w:spacing w:before="60"/>
        <w:ind w:left="0" w:firstLine="709"/>
        <w:jc w:val="both"/>
        <w:rPr>
          <w:rFonts w:ascii="Verdana" w:hAnsi="Verdana"/>
          <w:sz w:val="20"/>
        </w:rPr>
      </w:pPr>
      <w:r w:rsidRPr="0055666C">
        <w:rPr>
          <w:rFonts w:ascii="Verdana" w:hAnsi="Verdana"/>
          <w:b w:val="0"/>
          <w:color w:val="000000"/>
          <w:sz w:val="20"/>
        </w:rPr>
        <w:t xml:space="preserve">Когато промените се отнасят до обстоятелства, различни от посочените по </w:t>
      </w:r>
      <w:hyperlink r:id="rId17" w:history="1">
        <w:r w:rsidRPr="0055666C">
          <w:rPr>
            <w:rFonts w:ascii="Verdana" w:hAnsi="Verdana"/>
            <w:b w:val="0"/>
            <w:color w:val="000000"/>
            <w:sz w:val="20"/>
          </w:rPr>
          <w:t>чл. 54, ал. 1, т. 1</w:t>
        </w:r>
      </w:hyperlink>
      <w:r w:rsidRPr="0055666C">
        <w:rPr>
          <w:rFonts w:ascii="Verdana" w:hAnsi="Verdana"/>
          <w:b w:val="0"/>
          <w:color w:val="000000"/>
          <w:sz w:val="20"/>
        </w:rPr>
        <w:t xml:space="preserve">, </w:t>
      </w:r>
      <w:hyperlink r:id="rId18" w:history="1">
        <w:r w:rsidRPr="0055666C">
          <w:rPr>
            <w:rFonts w:ascii="Verdana" w:hAnsi="Verdana"/>
            <w:b w:val="0"/>
            <w:color w:val="000000"/>
            <w:sz w:val="20"/>
          </w:rPr>
          <w:t>2</w:t>
        </w:r>
      </w:hyperlink>
      <w:r w:rsidRPr="0055666C">
        <w:rPr>
          <w:rFonts w:ascii="Verdana" w:hAnsi="Verdana"/>
          <w:b w:val="0"/>
          <w:color w:val="000000"/>
          <w:sz w:val="20"/>
        </w:rPr>
        <w:t xml:space="preserve"> и </w:t>
      </w:r>
      <w:hyperlink r:id="rId19" w:history="1">
        <w:r w:rsidRPr="0055666C">
          <w:rPr>
            <w:rFonts w:ascii="Verdana" w:hAnsi="Verdana"/>
            <w:b w:val="0"/>
            <w:color w:val="000000"/>
            <w:sz w:val="20"/>
          </w:rPr>
          <w:t>7</w:t>
        </w:r>
      </w:hyperlink>
      <w:r w:rsidRPr="0055666C">
        <w:rPr>
          <w:rFonts w:ascii="Verdana" w:hAnsi="Verdana"/>
          <w:b w:val="0"/>
          <w:color w:val="000000"/>
          <w:sz w:val="20"/>
        </w:rPr>
        <w:t xml:space="preserve"> новият ЕЕДОП може да бъде подписан от едно от лицата, които могат самостоятелно да представляват кандидата или участника.</w:t>
      </w:r>
    </w:p>
    <w:p w:rsidR="00946B54" w:rsidRPr="00946B54" w:rsidRDefault="00946B54" w:rsidP="00946B54">
      <w:pPr>
        <w:pStyle w:val="a7"/>
        <w:numPr>
          <w:ilvl w:val="3"/>
          <w:numId w:val="8"/>
        </w:numPr>
        <w:tabs>
          <w:tab w:val="left" w:pos="180"/>
          <w:tab w:val="left" w:pos="284"/>
          <w:tab w:val="left" w:pos="1134"/>
        </w:tabs>
        <w:spacing w:before="60"/>
        <w:ind w:left="0" w:firstLine="709"/>
        <w:jc w:val="both"/>
        <w:rPr>
          <w:rFonts w:ascii="Verdana" w:hAnsi="Verdana"/>
          <w:b w:val="0"/>
          <w:sz w:val="20"/>
        </w:rPr>
      </w:pPr>
      <w:r w:rsidRPr="00946B54">
        <w:rPr>
          <w:rFonts w:ascii="Verdana" w:hAnsi="Verdana"/>
          <w:b w:val="0"/>
          <w:color w:val="000000"/>
          <w:sz w:val="20"/>
        </w:rPr>
        <w:lastRenderedPageBreak/>
        <w:t>При разглеждане на офертите, когато е необходимо, се допуска извършване на проверки по заявените от участниците данни, включително чрез изискване на информация от други органи и лица. 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55666C" w:rsidRPr="00946B54" w:rsidRDefault="00946B54" w:rsidP="00946B54">
      <w:pPr>
        <w:pStyle w:val="a7"/>
        <w:numPr>
          <w:ilvl w:val="3"/>
          <w:numId w:val="8"/>
        </w:numPr>
        <w:tabs>
          <w:tab w:val="left" w:pos="180"/>
          <w:tab w:val="left" w:pos="284"/>
          <w:tab w:val="left" w:pos="1134"/>
        </w:tabs>
        <w:spacing w:before="60"/>
        <w:ind w:left="0" w:firstLine="709"/>
        <w:jc w:val="both"/>
        <w:rPr>
          <w:rFonts w:ascii="Verdana" w:hAnsi="Verdana"/>
          <w:sz w:val="20"/>
        </w:rPr>
      </w:pPr>
      <w:r w:rsidRPr="0055666C">
        <w:rPr>
          <w:rFonts w:ascii="Verdana" w:hAnsi="Verdana"/>
          <w:b w:val="0"/>
          <w:sz w:val="20"/>
        </w:rPr>
        <w:t xml:space="preserve"> </w:t>
      </w:r>
      <w:r w:rsidRPr="00E64B47">
        <w:rPr>
          <w:rFonts w:ascii="Verdana" w:hAnsi="Verdana"/>
          <w:b w:val="0"/>
          <w:sz w:val="20"/>
        </w:rPr>
        <w:t xml:space="preserve">Комисията разглежда документите по т. </w:t>
      </w:r>
      <w:r>
        <w:rPr>
          <w:rFonts w:ascii="Verdana" w:hAnsi="Verdana"/>
          <w:b w:val="0"/>
          <w:sz w:val="20"/>
        </w:rPr>
        <w:t>6</w:t>
      </w:r>
      <w:r w:rsidRPr="00E64B47">
        <w:rPr>
          <w:rFonts w:ascii="Verdana" w:hAnsi="Verdana"/>
          <w:b w:val="0"/>
          <w:sz w:val="20"/>
        </w:rPr>
        <w:t xml:space="preserve"> и </w:t>
      </w:r>
      <w:r>
        <w:rPr>
          <w:rFonts w:ascii="Verdana" w:hAnsi="Verdana"/>
          <w:b w:val="0"/>
          <w:sz w:val="20"/>
        </w:rPr>
        <w:t>8</w:t>
      </w:r>
      <w:r w:rsidRPr="00E64B47">
        <w:rPr>
          <w:rFonts w:ascii="Verdana" w:hAnsi="Verdana"/>
          <w:b w:val="0"/>
          <w:sz w:val="20"/>
        </w:rPr>
        <w:t xml:space="preserve"> до установяване на съответствие с изискванията за личното състояние и критериите за подбор на двама участници, които класира на първо и второ място; останалите участници, чиито оферти са оценени, не се класират.</w:t>
      </w:r>
      <w:r>
        <w:rPr>
          <w:rFonts w:ascii="Verdana" w:hAnsi="Verdana"/>
          <w:b w:val="0"/>
          <w:sz w:val="20"/>
        </w:rPr>
        <w:t xml:space="preserve"> </w:t>
      </w:r>
    </w:p>
    <w:p w:rsidR="0055666C" w:rsidRPr="0055666C" w:rsidRDefault="0055666C" w:rsidP="0055666C">
      <w:pPr>
        <w:numPr>
          <w:ilvl w:val="3"/>
          <w:numId w:val="8"/>
        </w:numPr>
        <w:shd w:val="clear" w:color="auto" w:fill="FFFFFF"/>
        <w:tabs>
          <w:tab w:val="left" w:pos="284"/>
          <w:tab w:val="left" w:pos="378"/>
          <w:tab w:val="left" w:pos="1134"/>
        </w:tabs>
        <w:spacing w:before="60" w:after="0" w:line="240" w:lineRule="auto"/>
        <w:ind w:left="0" w:firstLine="709"/>
        <w:jc w:val="both"/>
        <w:rPr>
          <w:rFonts w:ascii="Verdana" w:hAnsi="Verdana"/>
          <w:b/>
          <w:sz w:val="20"/>
          <w:szCs w:val="20"/>
        </w:rPr>
      </w:pPr>
      <w:r w:rsidRPr="0055666C">
        <w:rPr>
          <w:rFonts w:ascii="Verdana" w:hAnsi="Verdana"/>
          <w:sz w:val="20"/>
          <w:szCs w:val="20"/>
          <w:lang w:val="x-none"/>
        </w:rPr>
        <w:t>Назначената от възложителя комисия съставя протокол за извършване на подбора на участниците, разглеждането, оценката и класирането на офертите</w:t>
      </w:r>
      <w:r w:rsidRPr="0055666C">
        <w:rPr>
          <w:rFonts w:ascii="Verdana" w:hAnsi="Verdana"/>
          <w:sz w:val="20"/>
          <w:szCs w:val="20"/>
        </w:rPr>
        <w:t>, който се утвърждава от възложителя.</w:t>
      </w:r>
    </w:p>
    <w:p w:rsidR="0055666C" w:rsidRPr="0055666C" w:rsidRDefault="0055666C" w:rsidP="0055666C">
      <w:pPr>
        <w:numPr>
          <w:ilvl w:val="3"/>
          <w:numId w:val="8"/>
        </w:numPr>
        <w:shd w:val="clear" w:color="auto" w:fill="FFFFFF"/>
        <w:tabs>
          <w:tab w:val="left" w:pos="284"/>
          <w:tab w:val="left" w:pos="378"/>
          <w:tab w:val="left" w:pos="1134"/>
        </w:tabs>
        <w:spacing w:before="60" w:after="0" w:line="240" w:lineRule="auto"/>
        <w:ind w:left="0" w:firstLine="709"/>
        <w:jc w:val="both"/>
        <w:rPr>
          <w:rFonts w:ascii="Verdana" w:hAnsi="Verdana"/>
          <w:b/>
          <w:sz w:val="20"/>
          <w:szCs w:val="20"/>
        </w:rPr>
      </w:pPr>
      <w:r w:rsidRPr="0055666C">
        <w:rPr>
          <w:rFonts w:ascii="Verdana" w:hAnsi="Verdana"/>
          <w:sz w:val="20"/>
          <w:szCs w:val="20"/>
        </w:rPr>
        <w:t>В 10-дневен срок от получаването на протокола възложителят го утвърждава или го връща на комисията с писмени указания.</w:t>
      </w:r>
    </w:p>
    <w:p w:rsidR="0055666C" w:rsidRPr="0055666C" w:rsidRDefault="0055666C" w:rsidP="0055666C">
      <w:pPr>
        <w:tabs>
          <w:tab w:val="left" w:pos="360"/>
          <w:tab w:val="num" w:pos="567"/>
          <w:tab w:val="left" w:pos="1134"/>
        </w:tabs>
        <w:ind w:firstLine="709"/>
        <w:jc w:val="both"/>
        <w:rPr>
          <w:rFonts w:ascii="Verdana" w:hAnsi="Verdana"/>
          <w:sz w:val="20"/>
          <w:szCs w:val="20"/>
        </w:rPr>
      </w:pPr>
    </w:p>
    <w:p w:rsidR="0055666C" w:rsidRPr="0055666C" w:rsidRDefault="0055666C" w:rsidP="0055666C">
      <w:pPr>
        <w:pStyle w:val="a7"/>
        <w:numPr>
          <w:ilvl w:val="0"/>
          <w:numId w:val="10"/>
        </w:numPr>
        <w:tabs>
          <w:tab w:val="left" w:pos="1134"/>
        </w:tabs>
        <w:ind w:left="0" w:firstLine="709"/>
        <w:rPr>
          <w:rFonts w:ascii="Verdana" w:hAnsi="Verdana"/>
          <w:sz w:val="20"/>
        </w:rPr>
      </w:pPr>
      <w:r w:rsidRPr="0055666C">
        <w:rPr>
          <w:rFonts w:ascii="Verdana" w:hAnsi="Verdana"/>
          <w:sz w:val="20"/>
          <w:lang w:val="en-US"/>
        </w:rPr>
        <w:t xml:space="preserve"> </w:t>
      </w:r>
      <w:r w:rsidRPr="0055666C">
        <w:rPr>
          <w:rFonts w:ascii="Verdana" w:hAnsi="Verdana"/>
          <w:sz w:val="20"/>
        </w:rPr>
        <w:t>ОБЯВЯВАНЕ НА РЕШЕНИЕТО НА ВЪЗЛОЖИТЕЛЯ. ПРЕКРАТЯВАНЕ НА ПРОЦЕДУРАТА. СКЛЮЧВАНЕ НА ДОГОВОР</w:t>
      </w:r>
    </w:p>
    <w:p w:rsidR="0055666C" w:rsidRPr="0055666C" w:rsidRDefault="0055666C" w:rsidP="0055666C">
      <w:pPr>
        <w:pStyle w:val="a7"/>
        <w:tabs>
          <w:tab w:val="num" w:pos="567"/>
          <w:tab w:val="left" w:pos="1134"/>
        </w:tabs>
        <w:ind w:firstLine="709"/>
        <w:rPr>
          <w:rFonts w:ascii="Verdana" w:hAnsi="Verdana"/>
          <w:sz w:val="20"/>
        </w:rPr>
      </w:pPr>
    </w:p>
    <w:p w:rsidR="0055666C" w:rsidRPr="0055666C" w:rsidRDefault="0055666C" w:rsidP="0055666C">
      <w:pPr>
        <w:numPr>
          <w:ilvl w:val="0"/>
          <w:numId w:val="4"/>
        </w:numPr>
        <w:tabs>
          <w:tab w:val="left" w:pos="0"/>
          <w:tab w:val="left" w:pos="284"/>
          <w:tab w:val="left" w:pos="1134"/>
        </w:tabs>
        <w:spacing w:before="60" w:after="0" w:line="240" w:lineRule="auto"/>
        <w:ind w:left="0" w:firstLine="709"/>
        <w:jc w:val="both"/>
        <w:rPr>
          <w:rFonts w:ascii="Verdana" w:hAnsi="Verdana"/>
          <w:b/>
          <w:sz w:val="20"/>
          <w:szCs w:val="20"/>
        </w:rPr>
      </w:pPr>
      <w:r w:rsidRPr="0055666C">
        <w:rPr>
          <w:rFonts w:ascii="Verdana" w:hAnsi="Verdana"/>
          <w:sz w:val="20"/>
          <w:szCs w:val="20"/>
          <w:lang w:val="x-none"/>
        </w:rPr>
        <w:t>В 10-дневен срок от утвърждаване на протокола възложителят издава решение за определяне на изпълнител или за прекратяване на процедурата</w:t>
      </w:r>
      <w:r w:rsidRPr="0055666C">
        <w:rPr>
          <w:rFonts w:ascii="Verdana" w:hAnsi="Verdana"/>
          <w:sz w:val="20"/>
          <w:szCs w:val="20"/>
        </w:rPr>
        <w:t>.</w:t>
      </w:r>
    </w:p>
    <w:p w:rsidR="0055666C" w:rsidRPr="0055666C" w:rsidRDefault="0055666C" w:rsidP="0055666C">
      <w:pPr>
        <w:numPr>
          <w:ilvl w:val="0"/>
          <w:numId w:val="4"/>
        </w:numPr>
        <w:tabs>
          <w:tab w:val="left" w:pos="0"/>
          <w:tab w:val="left" w:pos="284"/>
          <w:tab w:val="left" w:pos="1134"/>
        </w:tabs>
        <w:spacing w:before="60" w:after="0" w:line="240" w:lineRule="auto"/>
        <w:ind w:left="0" w:firstLine="709"/>
        <w:jc w:val="both"/>
        <w:rPr>
          <w:rFonts w:ascii="Verdana" w:hAnsi="Verdana"/>
          <w:b/>
          <w:sz w:val="20"/>
          <w:szCs w:val="20"/>
        </w:rPr>
      </w:pPr>
      <w:r w:rsidRPr="0055666C">
        <w:rPr>
          <w:rFonts w:ascii="Verdana" w:hAnsi="Verdana"/>
          <w:sz w:val="20"/>
          <w:szCs w:val="20"/>
        </w:rPr>
        <w:t>Възложителят изпраща решението на участниците на адрес, посочен от тях, в 3-дневен срок от издаването му</w:t>
      </w:r>
      <w:r w:rsidRPr="0055666C">
        <w:rPr>
          <w:rFonts w:ascii="Verdana" w:hAnsi="Verdana"/>
          <w:color w:val="000000"/>
          <w:sz w:val="20"/>
          <w:szCs w:val="20"/>
          <w:lang w:bidi="bg-BG"/>
        </w:rPr>
        <w:t>, като в него се посочва връзката към електронната преписка в профила на купувача, където са публикувани документите за процедурата.</w:t>
      </w:r>
      <w:r w:rsidRPr="0055666C">
        <w:rPr>
          <w:rFonts w:ascii="Verdana" w:hAnsi="Verdana"/>
          <w:sz w:val="20"/>
          <w:szCs w:val="20"/>
        </w:rPr>
        <w:t xml:space="preserve"> В същия ден възложителят публикува в профила на купувача решението заедно с протоколите от работата на комисията.</w:t>
      </w:r>
    </w:p>
    <w:p w:rsidR="0055666C" w:rsidRPr="0055666C" w:rsidRDefault="0055666C" w:rsidP="0055666C">
      <w:pPr>
        <w:numPr>
          <w:ilvl w:val="0"/>
          <w:numId w:val="4"/>
        </w:numPr>
        <w:tabs>
          <w:tab w:val="left" w:pos="0"/>
          <w:tab w:val="left" w:pos="284"/>
          <w:tab w:val="left" w:pos="1134"/>
        </w:tabs>
        <w:spacing w:before="60" w:after="0" w:line="240" w:lineRule="auto"/>
        <w:ind w:left="0" w:firstLine="709"/>
        <w:jc w:val="both"/>
        <w:rPr>
          <w:rFonts w:ascii="Verdana" w:hAnsi="Verdana"/>
          <w:b/>
          <w:sz w:val="20"/>
          <w:szCs w:val="20"/>
        </w:rPr>
      </w:pPr>
      <w:r w:rsidRPr="0055666C">
        <w:rPr>
          <w:rFonts w:ascii="Verdana" w:hAnsi="Verdana"/>
          <w:sz w:val="20"/>
          <w:szCs w:val="20"/>
        </w:rPr>
        <w:t>Когато решението не е получено от участник, възложителят публикува съобщение до него в профила на купувача. Решението се смята за връчено от датата на публикуване на съобщението.</w:t>
      </w:r>
    </w:p>
    <w:p w:rsidR="0055666C" w:rsidRPr="0055666C" w:rsidRDefault="0055666C" w:rsidP="0055666C">
      <w:pPr>
        <w:numPr>
          <w:ilvl w:val="0"/>
          <w:numId w:val="4"/>
        </w:numPr>
        <w:tabs>
          <w:tab w:val="left" w:pos="0"/>
          <w:tab w:val="left" w:pos="284"/>
          <w:tab w:val="left" w:pos="1134"/>
        </w:tabs>
        <w:spacing w:before="60" w:after="0" w:line="240" w:lineRule="auto"/>
        <w:ind w:left="0" w:firstLine="709"/>
        <w:jc w:val="both"/>
        <w:rPr>
          <w:rFonts w:ascii="Verdana" w:hAnsi="Verdana"/>
          <w:b/>
          <w:sz w:val="20"/>
          <w:szCs w:val="20"/>
        </w:rPr>
      </w:pPr>
      <w:r w:rsidRPr="0055666C">
        <w:rPr>
          <w:rFonts w:ascii="Verdana" w:hAnsi="Verdana"/>
          <w:sz w:val="20"/>
          <w:szCs w:val="20"/>
        </w:rPr>
        <w:t>Възложителят прекратява процедурата за възлагане на обществената поръчка по реда и при условията, посочени в чл. 110, ал. 1 от ЗОП. Възложителят може да прекрати процедурата и при условията на чл. 110, ал. 2 от ЗОП.</w:t>
      </w:r>
    </w:p>
    <w:p w:rsidR="0055666C" w:rsidRPr="0055666C" w:rsidRDefault="0055666C" w:rsidP="0055666C">
      <w:pPr>
        <w:numPr>
          <w:ilvl w:val="0"/>
          <w:numId w:val="4"/>
        </w:numPr>
        <w:tabs>
          <w:tab w:val="left" w:pos="0"/>
          <w:tab w:val="left" w:pos="284"/>
          <w:tab w:val="left" w:pos="1134"/>
        </w:tabs>
        <w:spacing w:before="60" w:after="0" w:line="240" w:lineRule="auto"/>
        <w:ind w:left="0" w:firstLine="709"/>
        <w:jc w:val="both"/>
        <w:rPr>
          <w:rFonts w:ascii="Verdana" w:hAnsi="Verdana"/>
          <w:b/>
          <w:sz w:val="20"/>
          <w:szCs w:val="20"/>
        </w:rPr>
      </w:pPr>
      <w:r w:rsidRPr="0055666C">
        <w:rPr>
          <w:rFonts w:ascii="Verdana" w:hAnsi="Verdana"/>
          <w:sz w:val="20"/>
          <w:szCs w:val="20"/>
        </w:rPr>
        <w:t>Сключване на договор</w:t>
      </w:r>
    </w:p>
    <w:p w:rsidR="0055666C" w:rsidRPr="0055666C" w:rsidRDefault="0055666C" w:rsidP="00E83BCF">
      <w:pPr>
        <w:tabs>
          <w:tab w:val="num" w:pos="284"/>
          <w:tab w:val="left" w:pos="1134"/>
        </w:tabs>
        <w:autoSpaceDE w:val="0"/>
        <w:autoSpaceDN w:val="0"/>
        <w:adjustRightInd w:val="0"/>
        <w:spacing w:after="0"/>
        <w:ind w:firstLine="709"/>
        <w:jc w:val="both"/>
        <w:rPr>
          <w:rFonts w:ascii="Verdana" w:hAnsi="Verdana"/>
          <w:sz w:val="20"/>
          <w:szCs w:val="20"/>
        </w:rPr>
      </w:pPr>
      <w:r w:rsidRPr="0055666C">
        <w:rPr>
          <w:rFonts w:ascii="Verdana" w:hAnsi="Verdana"/>
          <w:b/>
          <w:sz w:val="20"/>
          <w:szCs w:val="20"/>
        </w:rPr>
        <w:t>5.1.</w:t>
      </w:r>
      <w:r w:rsidRPr="0055666C">
        <w:rPr>
          <w:rFonts w:ascii="Verdana" w:hAnsi="Verdana"/>
          <w:sz w:val="20"/>
          <w:szCs w:val="20"/>
        </w:rPr>
        <w:t xml:space="preserve"> Възложителят сключва договор за изпълнение на обществената поръчката </w:t>
      </w:r>
      <w:r w:rsidRPr="002F3054">
        <w:rPr>
          <w:rFonts w:ascii="Verdana" w:hAnsi="Verdana"/>
          <w:sz w:val="20"/>
          <w:szCs w:val="20"/>
        </w:rPr>
        <w:t xml:space="preserve">(съгласно </w:t>
      </w:r>
      <w:r w:rsidRPr="002F3054">
        <w:rPr>
          <w:rFonts w:ascii="Verdana" w:hAnsi="Verdana"/>
          <w:i/>
          <w:sz w:val="20"/>
          <w:szCs w:val="20"/>
        </w:rPr>
        <w:t>Приложение № 5</w:t>
      </w:r>
      <w:r w:rsidRPr="002F3054">
        <w:rPr>
          <w:rFonts w:ascii="Verdana" w:hAnsi="Verdana"/>
          <w:sz w:val="20"/>
          <w:szCs w:val="20"/>
        </w:rPr>
        <w:t>) с участникът, определен за изпълнител, съгл. условията на</w:t>
      </w:r>
      <w:r w:rsidRPr="0055666C">
        <w:rPr>
          <w:rFonts w:ascii="Verdana" w:hAnsi="Verdana"/>
          <w:sz w:val="20"/>
          <w:szCs w:val="20"/>
        </w:rPr>
        <w:t xml:space="preserve"> чл. 112, ал. 1 от ЗОП.</w:t>
      </w:r>
    </w:p>
    <w:p w:rsidR="0055666C" w:rsidRPr="0055666C" w:rsidRDefault="0055666C" w:rsidP="000D76F5">
      <w:pPr>
        <w:tabs>
          <w:tab w:val="left" w:pos="1134"/>
        </w:tabs>
        <w:spacing w:after="0" w:line="240" w:lineRule="auto"/>
        <w:ind w:right="20" w:firstLine="709"/>
        <w:jc w:val="both"/>
        <w:rPr>
          <w:rFonts w:ascii="Verdana" w:hAnsi="Verdana"/>
          <w:sz w:val="20"/>
          <w:szCs w:val="20"/>
        </w:rPr>
      </w:pPr>
      <w:r w:rsidRPr="0055666C">
        <w:rPr>
          <w:rStyle w:val="BodytextBookAntiqua105pt"/>
          <w:rFonts w:ascii="Verdana" w:hAnsi="Verdana" w:cs="Times New Roman"/>
          <w:sz w:val="20"/>
          <w:szCs w:val="20"/>
        </w:rPr>
        <w:t>Избраният за изпълнител представя декларации по чл.</w:t>
      </w:r>
      <w:r w:rsidR="00F0591E">
        <w:rPr>
          <w:rStyle w:val="BodytextBookAntiqua105pt"/>
          <w:rFonts w:ascii="Verdana" w:hAnsi="Verdana" w:cs="Times New Roman"/>
          <w:sz w:val="20"/>
          <w:szCs w:val="20"/>
        </w:rPr>
        <w:t xml:space="preserve"> </w:t>
      </w:r>
      <w:r w:rsidRPr="0055666C">
        <w:rPr>
          <w:rStyle w:val="BodytextBookAntiqua105pt"/>
          <w:rFonts w:ascii="Verdana" w:hAnsi="Verdana" w:cs="Times New Roman"/>
          <w:sz w:val="20"/>
          <w:szCs w:val="20"/>
        </w:rPr>
        <w:t>6, ал.</w:t>
      </w:r>
      <w:r w:rsidR="00F0591E">
        <w:rPr>
          <w:rStyle w:val="BodytextBookAntiqua105pt"/>
          <w:rFonts w:ascii="Verdana" w:hAnsi="Verdana" w:cs="Times New Roman"/>
          <w:sz w:val="20"/>
          <w:szCs w:val="20"/>
        </w:rPr>
        <w:t xml:space="preserve"> </w:t>
      </w:r>
      <w:r w:rsidRPr="0055666C">
        <w:rPr>
          <w:rStyle w:val="BodytextBookAntiqua105pt"/>
          <w:rFonts w:ascii="Verdana" w:hAnsi="Verdana" w:cs="Times New Roman"/>
          <w:sz w:val="20"/>
          <w:szCs w:val="20"/>
        </w:rPr>
        <w:t xml:space="preserve">2 от Закона за мерките срещу изпирането на пари - представя се по образец </w:t>
      </w:r>
      <w:r w:rsidRPr="0055666C">
        <w:rPr>
          <w:rStyle w:val="BodytextBookAntiqua105pt"/>
          <w:rFonts w:ascii="Verdana" w:hAnsi="Verdana" w:cs="Times New Roman"/>
          <w:i/>
          <w:sz w:val="20"/>
          <w:szCs w:val="20"/>
        </w:rPr>
        <w:t>Приложение № 6</w:t>
      </w:r>
      <w:r w:rsidRPr="0055666C">
        <w:rPr>
          <w:rStyle w:val="BodytextBookAntiqua105pt"/>
          <w:rFonts w:ascii="Verdana" w:hAnsi="Verdana" w:cs="Times New Roman"/>
          <w:sz w:val="20"/>
          <w:szCs w:val="20"/>
        </w:rPr>
        <w:t>. Когато участникът, определен за изпълнител, е юридическо лице, декларацията се подписва от лицата, които го представляват.</w:t>
      </w:r>
    </w:p>
    <w:p w:rsidR="0055666C" w:rsidRPr="0055666C" w:rsidRDefault="0055666C" w:rsidP="000D76F5">
      <w:pPr>
        <w:tabs>
          <w:tab w:val="left" w:pos="1134"/>
        </w:tabs>
        <w:spacing w:after="0" w:line="240" w:lineRule="auto"/>
        <w:ind w:right="20" w:firstLine="709"/>
        <w:jc w:val="both"/>
        <w:rPr>
          <w:rFonts w:ascii="Verdana" w:hAnsi="Verdana"/>
          <w:sz w:val="20"/>
          <w:szCs w:val="20"/>
        </w:rPr>
      </w:pPr>
      <w:r w:rsidRPr="0055666C">
        <w:rPr>
          <w:rStyle w:val="BodytextBookAntiqua105pt"/>
          <w:rFonts w:ascii="Verdana" w:hAnsi="Verdana" w:cs="Times New Roman"/>
          <w:sz w:val="20"/>
          <w:szCs w:val="20"/>
        </w:rPr>
        <w:t>В случай, че участникът, определен за изпълнител, е обединение, което не е юридическо лице, декларация се представя за всяко юридическо лице, което е включено в обединението.</w:t>
      </w:r>
    </w:p>
    <w:p w:rsidR="0055666C" w:rsidRDefault="0055666C" w:rsidP="0055666C">
      <w:pPr>
        <w:tabs>
          <w:tab w:val="num" w:pos="284"/>
          <w:tab w:val="left" w:pos="1134"/>
        </w:tabs>
        <w:autoSpaceDE w:val="0"/>
        <w:autoSpaceDN w:val="0"/>
        <w:adjustRightInd w:val="0"/>
        <w:ind w:firstLine="709"/>
        <w:jc w:val="both"/>
        <w:rPr>
          <w:rFonts w:ascii="Verdana" w:hAnsi="Verdana"/>
          <w:color w:val="000000"/>
          <w:sz w:val="20"/>
          <w:szCs w:val="20"/>
        </w:rPr>
      </w:pPr>
      <w:r w:rsidRPr="0055666C">
        <w:rPr>
          <w:rFonts w:ascii="Verdana" w:hAnsi="Verdana"/>
          <w:b/>
          <w:sz w:val="20"/>
          <w:szCs w:val="20"/>
        </w:rPr>
        <w:t>5.2</w:t>
      </w:r>
      <w:r w:rsidRPr="0055666C">
        <w:rPr>
          <w:rFonts w:ascii="Verdana" w:hAnsi="Verdana"/>
          <w:sz w:val="20"/>
          <w:szCs w:val="20"/>
        </w:rPr>
        <w:t>.</w:t>
      </w:r>
      <w:r w:rsidRPr="0055666C">
        <w:rPr>
          <w:rFonts w:ascii="Verdana" w:hAnsi="Verdana"/>
          <w:color w:val="000000"/>
          <w:sz w:val="20"/>
          <w:szCs w:val="20"/>
        </w:rPr>
        <w:t xml:space="preserve"> Възложителят сключва договора в едномесечен срок след влизане в сила на решението за определяне на Изпълнител/и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55666C" w:rsidRPr="0055666C" w:rsidRDefault="0055666C" w:rsidP="0055666C">
      <w:pPr>
        <w:widowControl w:val="0"/>
        <w:numPr>
          <w:ilvl w:val="0"/>
          <w:numId w:val="10"/>
        </w:numPr>
        <w:shd w:val="clear" w:color="auto" w:fill="FFFFFF"/>
        <w:tabs>
          <w:tab w:val="num" w:pos="567"/>
          <w:tab w:val="left" w:pos="1134"/>
        </w:tabs>
        <w:autoSpaceDE w:val="0"/>
        <w:autoSpaceDN w:val="0"/>
        <w:adjustRightInd w:val="0"/>
        <w:spacing w:after="0" w:line="240" w:lineRule="auto"/>
        <w:ind w:left="0" w:firstLine="709"/>
        <w:jc w:val="center"/>
        <w:rPr>
          <w:rFonts w:ascii="Verdana" w:hAnsi="Verdana"/>
          <w:b/>
          <w:bCs/>
          <w:spacing w:val="2"/>
          <w:sz w:val="20"/>
          <w:szCs w:val="20"/>
        </w:rPr>
      </w:pPr>
      <w:r w:rsidRPr="0055666C">
        <w:rPr>
          <w:rFonts w:ascii="Verdana" w:hAnsi="Verdana"/>
          <w:b/>
          <w:bCs/>
          <w:spacing w:val="2"/>
          <w:sz w:val="20"/>
          <w:szCs w:val="20"/>
        </w:rPr>
        <w:t>ГАРАНЦИЯ</w:t>
      </w:r>
      <w:r w:rsidRPr="0055666C">
        <w:rPr>
          <w:rFonts w:ascii="Verdana" w:hAnsi="Verdana"/>
          <w:b/>
          <w:sz w:val="20"/>
          <w:szCs w:val="20"/>
        </w:rPr>
        <w:t xml:space="preserve"> ЗА ИЗПЪЛНЕНИЕ НА ДОГОВОР</w:t>
      </w:r>
    </w:p>
    <w:p w:rsidR="0055666C" w:rsidRPr="0055666C" w:rsidRDefault="0055666C" w:rsidP="0055666C">
      <w:pPr>
        <w:pStyle w:val="a7"/>
        <w:numPr>
          <w:ilvl w:val="0"/>
          <w:numId w:val="5"/>
        </w:numPr>
        <w:tabs>
          <w:tab w:val="left" w:pos="284"/>
          <w:tab w:val="left" w:pos="1134"/>
        </w:tabs>
        <w:ind w:left="0" w:firstLine="709"/>
        <w:jc w:val="both"/>
        <w:rPr>
          <w:rFonts w:ascii="Verdana" w:hAnsi="Verdana"/>
          <w:b w:val="0"/>
          <w:sz w:val="20"/>
        </w:rPr>
      </w:pPr>
      <w:r w:rsidRPr="0055666C">
        <w:rPr>
          <w:rFonts w:ascii="Verdana" w:hAnsi="Verdana"/>
          <w:b w:val="0"/>
          <w:bCs/>
          <w:sz w:val="20"/>
        </w:rPr>
        <w:t xml:space="preserve">Преди сключване на договора за възлагане на обществена поръчка и за обезпечаване изпълнението на договора за възлагането на обществената поръчка, определеният за Изпълнител представя гаранция, обезпечаваща изпълнението на договора в размер на </w:t>
      </w:r>
      <w:r w:rsidR="003457A5">
        <w:rPr>
          <w:rFonts w:ascii="Verdana" w:hAnsi="Verdana"/>
          <w:b w:val="0"/>
          <w:sz w:val="20"/>
        </w:rPr>
        <w:t>5</w:t>
      </w:r>
      <w:r w:rsidRPr="0055666C">
        <w:rPr>
          <w:rFonts w:ascii="Verdana" w:hAnsi="Verdana"/>
          <w:b w:val="0"/>
          <w:sz w:val="20"/>
        </w:rPr>
        <w:t xml:space="preserve"> % (</w:t>
      </w:r>
      <w:r w:rsidR="003457A5">
        <w:rPr>
          <w:rFonts w:ascii="Verdana" w:hAnsi="Verdana"/>
          <w:b w:val="0"/>
          <w:sz w:val="20"/>
        </w:rPr>
        <w:t>пет</w:t>
      </w:r>
      <w:r w:rsidRPr="0055666C">
        <w:rPr>
          <w:rFonts w:ascii="Verdana" w:hAnsi="Verdana"/>
          <w:b w:val="0"/>
          <w:sz w:val="20"/>
        </w:rPr>
        <w:t xml:space="preserve"> на сто) от стойността на договора в лв. без ДДС.</w:t>
      </w:r>
    </w:p>
    <w:p w:rsidR="0055666C" w:rsidRPr="0055666C" w:rsidRDefault="0055666C" w:rsidP="0055666C">
      <w:pPr>
        <w:pStyle w:val="a7"/>
        <w:numPr>
          <w:ilvl w:val="0"/>
          <w:numId w:val="5"/>
        </w:numPr>
        <w:tabs>
          <w:tab w:val="left" w:pos="284"/>
          <w:tab w:val="left" w:pos="1134"/>
        </w:tabs>
        <w:spacing w:before="60"/>
        <w:ind w:left="0" w:firstLine="709"/>
        <w:jc w:val="both"/>
        <w:rPr>
          <w:rFonts w:ascii="Verdana" w:hAnsi="Verdana"/>
          <w:b w:val="0"/>
          <w:sz w:val="20"/>
        </w:rPr>
      </w:pPr>
      <w:r w:rsidRPr="0055666C">
        <w:rPr>
          <w:rFonts w:ascii="Verdana" w:hAnsi="Verdana"/>
          <w:b w:val="0"/>
          <w:bCs/>
          <w:sz w:val="20"/>
        </w:rPr>
        <w:lastRenderedPageBreak/>
        <w:t>Гаранция, обезпечаваща изпълнението на договора изпълнителят е длъжен да представи и в случай на изменение, с което се извършват допълнителни дейности по договора.</w:t>
      </w:r>
    </w:p>
    <w:p w:rsidR="0055666C" w:rsidRPr="0055666C" w:rsidRDefault="0055666C" w:rsidP="0055666C">
      <w:pPr>
        <w:pStyle w:val="a7"/>
        <w:numPr>
          <w:ilvl w:val="0"/>
          <w:numId w:val="5"/>
        </w:numPr>
        <w:tabs>
          <w:tab w:val="left" w:pos="284"/>
          <w:tab w:val="left" w:pos="1134"/>
        </w:tabs>
        <w:spacing w:before="60"/>
        <w:ind w:left="0" w:firstLine="709"/>
        <w:jc w:val="both"/>
        <w:rPr>
          <w:rStyle w:val="inputvalue1"/>
          <w:rFonts w:ascii="Verdana" w:hAnsi="Verdana"/>
          <w:b w:val="0"/>
        </w:rPr>
      </w:pPr>
      <w:r w:rsidRPr="0055666C">
        <w:rPr>
          <w:rFonts w:ascii="Verdana" w:hAnsi="Verdana"/>
          <w:b w:val="0"/>
          <w:sz w:val="20"/>
        </w:rPr>
        <w:t>Гаранцията се представя в една от следните форми:</w:t>
      </w:r>
    </w:p>
    <w:p w:rsidR="0055666C" w:rsidRPr="0055666C" w:rsidRDefault="0055666C" w:rsidP="0055666C">
      <w:pPr>
        <w:tabs>
          <w:tab w:val="left" w:pos="1134"/>
        </w:tabs>
        <w:spacing w:before="40"/>
        <w:ind w:firstLine="709"/>
        <w:jc w:val="both"/>
        <w:rPr>
          <w:rFonts w:ascii="Verdana" w:hAnsi="Verdana"/>
          <w:b/>
          <w:spacing w:val="-4"/>
          <w:sz w:val="20"/>
          <w:szCs w:val="20"/>
        </w:rPr>
      </w:pPr>
      <w:r w:rsidRPr="0055666C">
        <w:rPr>
          <w:rFonts w:ascii="Verdana" w:hAnsi="Verdana"/>
          <w:b/>
          <w:sz w:val="20"/>
          <w:szCs w:val="20"/>
        </w:rPr>
        <w:t>3.1.</w:t>
      </w:r>
      <w:r w:rsidRPr="0055666C">
        <w:rPr>
          <w:rFonts w:ascii="Verdana" w:hAnsi="Verdana"/>
          <w:sz w:val="20"/>
          <w:szCs w:val="20"/>
        </w:rPr>
        <w:t xml:space="preserve"> Парична сума</w:t>
      </w:r>
      <w:r w:rsidRPr="0055666C">
        <w:rPr>
          <w:rFonts w:ascii="Verdana" w:hAnsi="Verdana"/>
          <w:b/>
          <w:sz w:val="20"/>
          <w:szCs w:val="20"/>
        </w:rPr>
        <w:t xml:space="preserve"> – </w:t>
      </w:r>
      <w:r w:rsidRPr="002F3054">
        <w:rPr>
          <w:rFonts w:ascii="Verdana" w:hAnsi="Verdana"/>
          <w:sz w:val="20"/>
          <w:szCs w:val="20"/>
        </w:rPr>
        <w:t>внася се по сметка</w:t>
      </w:r>
      <w:r w:rsidR="002F3054" w:rsidRPr="002F3054">
        <w:rPr>
          <w:rFonts w:ascii="Verdana" w:hAnsi="Verdana"/>
          <w:sz w:val="20"/>
          <w:szCs w:val="20"/>
        </w:rPr>
        <w:t>та</w:t>
      </w:r>
      <w:r w:rsidRPr="002F3054">
        <w:rPr>
          <w:rFonts w:ascii="Verdana" w:hAnsi="Verdana"/>
          <w:sz w:val="20"/>
          <w:szCs w:val="20"/>
        </w:rPr>
        <w:t xml:space="preserve"> на </w:t>
      </w:r>
      <w:r w:rsidR="00AF50A3" w:rsidRPr="002F3054">
        <w:rPr>
          <w:rFonts w:ascii="Verdana" w:hAnsi="Verdana"/>
          <w:bCs/>
          <w:sz w:val="20"/>
          <w:szCs w:val="20"/>
        </w:rPr>
        <w:t>Изпълнителна агенция „Главна инспекция по труда““</w:t>
      </w:r>
      <w:r w:rsidR="002F3054" w:rsidRPr="002F3054">
        <w:rPr>
          <w:rFonts w:ascii="Verdana" w:hAnsi="Verdana"/>
          <w:bCs/>
          <w:sz w:val="20"/>
          <w:szCs w:val="20"/>
        </w:rPr>
        <w:t>:</w:t>
      </w:r>
      <w:r w:rsidR="00AF50A3" w:rsidRPr="002F3054">
        <w:rPr>
          <w:rFonts w:ascii="Verdana" w:hAnsi="Verdana"/>
          <w:sz w:val="20"/>
          <w:szCs w:val="20"/>
        </w:rPr>
        <w:t xml:space="preserve"> </w:t>
      </w:r>
      <w:r w:rsidR="002F3054" w:rsidRPr="002F3054">
        <w:rPr>
          <w:rFonts w:ascii="Verdana" w:hAnsi="Verdana"/>
          <w:sz w:val="20"/>
          <w:szCs w:val="20"/>
        </w:rPr>
        <w:t>УНИКРЕДИТ БУЛБАНК, КЛОН БАТЕНБЕРГ;</w:t>
      </w:r>
      <w:r w:rsidR="002F3054" w:rsidRPr="002F3054">
        <w:rPr>
          <w:rFonts w:ascii="Verdana" w:hAnsi="Verdana"/>
          <w:sz w:val="20"/>
          <w:szCs w:val="20"/>
        </w:rPr>
        <w:tab/>
        <w:t>IBAN BG76 UNCR 9660 3319 8276 10; BIC UNCRBGSF</w:t>
      </w:r>
      <w:r w:rsidRPr="002F3054">
        <w:rPr>
          <w:rFonts w:ascii="Verdana" w:hAnsi="Verdana"/>
          <w:sz w:val="20"/>
          <w:szCs w:val="20"/>
        </w:rPr>
        <w:t xml:space="preserve">, като в нареждането за плащане задължително следва да бъде записано: </w:t>
      </w:r>
      <w:r w:rsidR="00AF50A3" w:rsidRPr="002F3054">
        <w:rPr>
          <w:rFonts w:ascii="Verdana" w:hAnsi="Verdana"/>
          <w:bCs/>
          <w:sz w:val="20"/>
          <w:szCs w:val="20"/>
        </w:rPr>
        <w:t>„Закупуване на хардуер</w:t>
      </w:r>
      <w:r w:rsidR="00AF50A3" w:rsidRPr="00AF50A3">
        <w:rPr>
          <w:rFonts w:ascii="Verdana" w:hAnsi="Verdana"/>
          <w:bCs/>
          <w:sz w:val="20"/>
          <w:szCs w:val="20"/>
        </w:rPr>
        <w:t xml:space="preserve"> за нуждите на Изпълнителна агенция „Главна инспекция по труда</w:t>
      </w:r>
      <w:r w:rsidR="00AF50A3">
        <w:rPr>
          <w:rFonts w:ascii="Verdana" w:hAnsi="Verdana"/>
          <w:bCs/>
          <w:sz w:val="20"/>
          <w:szCs w:val="20"/>
        </w:rPr>
        <w:t>““</w:t>
      </w:r>
      <w:r w:rsidRPr="00AF50A3">
        <w:rPr>
          <w:rFonts w:ascii="Verdana" w:hAnsi="Verdana"/>
          <w:sz w:val="20"/>
          <w:szCs w:val="20"/>
        </w:rPr>
        <w:t>.</w:t>
      </w:r>
    </w:p>
    <w:p w:rsidR="0055666C" w:rsidRPr="0055666C" w:rsidRDefault="0055666C" w:rsidP="0055666C">
      <w:pPr>
        <w:tabs>
          <w:tab w:val="left" w:pos="1134"/>
        </w:tabs>
        <w:spacing w:before="40"/>
        <w:ind w:firstLine="709"/>
        <w:jc w:val="both"/>
        <w:rPr>
          <w:rFonts w:ascii="Verdana" w:hAnsi="Verdana"/>
          <w:sz w:val="20"/>
          <w:szCs w:val="20"/>
        </w:rPr>
      </w:pPr>
      <w:r w:rsidRPr="0055666C">
        <w:rPr>
          <w:rFonts w:ascii="Verdana" w:hAnsi="Verdana"/>
          <w:sz w:val="20"/>
          <w:szCs w:val="20"/>
        </w:rPr>
        <w:t>Документът, удостоверяващ платената гаранция за изпълнение в парична сума, следва да бъде заверен с оригинален подпис и печат от съответната банка. В случай че участникът е превел парите по електронен път (електронно банкиране), той следва да завери съответния документ със саморъчен подпис.</w:t>
      </w:r>
    </w:p>
    <w:p w:rsidR="0055666C" w:rsidRPr="0055666C" w:rsidRDefault="0055666C" w:rsidP="0055666C">
      <w:pPr>
        <w:numPr>
          <w:ilvl w:val="1"/>
          <w:numId w:val="5"/>
        </w:numPr>
        <w:tabs>
          <w:tab w:val="left" w:pos="851"/>
          <w:tab w:val="left" w:pos="1134"/>
        </w:tabs>
        <w:spacing w:before="40" w:after="0" w:line="240" w:lineRule="auto"/>
        <w:ind w:left="0" w:firstLine="709"/>
        <w:jc w:val="both"/>
        <w:rPr>
          <w:rFonts w:ascii="Verdana" w:hAnsi="Verdana"/>
          <w:b/>
          <w:sz w:val="20"/>
          <w:szCs w:val="20"/>
        </w:rPr>
      </w:pPr>
      <w:r w:rsidRPr="0055666C">
        <w:rPr>
          <w:rFonts w:ascii="Verdana" w:hAnsi="Verdana"/>
          <w:sz w:val="20"/>
          <w:szCs w:val="20"/>
        </w:rPr>
        <w:t>Банкова гаранция</w:t>
      </w:r>
      <w:r w:rsidRPr="0055666C">
        <w:rPr>
          <w:rFonts w:ascii="Verdana" w:hAnsi="Verdana"/>
          <w:b/>
          <w:sz w:val="20"/>
          <w:szCs w:val="20"/>
        </w:rPr>
        <w:t xml:space="preserve"> – </w:t>
      </w:r>
      <w:r w:rsidRPr="0055666C">
        <w:rPr>
          <w:rFonts w:ascii="Verdana" w:hAnsi="Verdana"/>
          <w:sz w:val="20"/>
          <w:szCs w:val="20"/>
        </w:rPr>
        <w:t>безусловна и</w:t>
      </w:r>
      <w:r w:rsidRPr="0055666C">
        <w:rPr>
          <w:rFonts w:ascii="Verdana" w:hAnsi="Verdana"/>
          <w:b/>
          <w:sz w:val="20"/>
          <w:szCs w:val="20"/>
        </w:rPr>
        <w:t xml:space="preserve"> </w:t>
      </w:r>
      <w:r w:rsidRPr="0055666C">
        <w:rPr>
          <w:rFonts w:ascii="Verdana" w:hAnsi="Verdana"/>
          <w:sz w:val="20"/>
          <w:szCs w:val="20"/>
        </w:rPr>
        <w:t xml:space="preserve">неотменима банкова гаранция, издадена в полза на </w:t>
      </w:r>
      <w:r w:rsidR="00AF50A3" w:rsidRPr="00AF50A3">
        <w:rPr>
          <w:rFonts w:ascii="Verdana" w:hAnsi="Verdana"/>
          <w:bCs/>
          <w:sz w:val="20"/>
          <w:szCs w:val="20"/>
        </w:rPr>
        <w:t>Изпълнителна агенция „Главна инспекция по труда</w:t>
      </w:r>
      <w:r w:rsidR="00AF50A3">
        <w:rPr>
          <w:rFonts w:ascii="Verdana" w:hAnsi="Verdana"/>
          <w:bCs/>
          <w:sz w:val="20"/>
          <w:szCs w:val="20"/>
        </w:rPr>
        <w:t>““</w:t>
      </w:r>
      <w:r w:rsidR="00AF50A3" w:rsidRPr="00AF50A3">
        <w:rPr>
          <w:rFonts w:ascii="Verdana" w:hAnsi="Verdana"/>
          <w:sz w:val="20"/>
          <w:szCs w:val="20"/>
        </w:rPr>
        <w:t>.</w:t>
      </w:r>
    </w:p>
    <w:p w:rsidR="0055666C" w:rsidRPr="0055666C" w:rsidRDefault="0055666C" w:rsidP="0055666C">
      <w:pPr>
        <w:numPr>
          <w:ilvl w:val="1"/>
          <w:numId w:val="5"/>
        </w:numPr>
        <w:tabs>
          <w:tab w:val="left" w:pos="851"/>
          <w:tab w:val="left" w:pos="1134"/>
        </w:tabs>
        <w:spacing w:before="40" w:after="0" w:line="240" w:lineRule="auto"/>
        <w:ind w:left="0" w:firstLine="709"/>
        <w:jc w:val="both"/>
        <w:rPr>
          <w:rFonts w:ascii="Verdana" w:hAnsi="Verdana"/>
          <w:sz w:val="20"/>
          <w:szCs w:val="20"/>
          <w:lang w:eastAsia="x-none"/>
        </w:rPr>
      </w:pPr>
      <w:r w:rsidRPr="0055666C">
        <w:rPr>
          <w:rFonts w:ascii="Verdana" w:hAnsi="Verdana"/>
          <w:sz w:val="20"/>
          <w:szCs w:val="20"/>
        </w:rPr>
        <w:t xml:space="preserve">Застраховка, която обезпечава изпълнението, чрез покритие на отговорността на изпълнителя. Възложителят следва да бъде посочен като трето ползващо се лице по тази застраховка. </w:t>
      </w:r>
      <w:r w:rsidRPr="0055666C">
        <w:rPr>
          <w:rFonts w:ascii="Verdana" w:eastAsia="Batang" w:hAnsi="Verdana"/>
          <w:color w:val="000000"/>
          <w:sz w:val="20"/>
          <w:szCs w:val="20"/>
        </w:rPr>
        <w:t xml:space="preserve">Застраховката, следва да покрива риска от неизпълнение на задълженията по договора от страна на Изпълнителя. </w:t>
      </w:r>
      <w:r w:rsidRPr="0055666C">
        <w:rPr>
          <w:rFonts w:ascii="Verdana" w:hAnsi="Verdana"/>
          <w:sz w:val="20"/>
          <w:szCs w:val="20"/>
        </w:rPr>
        <w:t xml:space="preserve">Застраховката не може да бъде използвана за обезпечение на отговорността на изпълнителя по друг договор. Текстът на застраховката се съгласува предварително с Възложителя. </w:t>
      </w:r>
    </w:p>
    <w:p w:rsidR="0055666C" w:rsidRPr="0055666C" w:rsidRDefault="0055666C" w:rsidP="0055666C">
      <w:pPr>
        <w:tabs>
          <w:tab w:val="left" w:pos="851"/>
          <w:tab w:val="left" w:pos="1134"/>
        </w:tabs>
        <w:autoSpaceDE w:val="0"/>
        <w:autoSpaceDN w:val="0"/>
        <w:adjustRightInd w:val="0"/>
        <w:ind w:firstLine="709"/>
        <w:jc w:val="both"/>
        <w:rPr>
          <w:rFonts w:ascii="Verdana" w:eastAsia="Batang" w:hAnsi="Verdana"/>
          <w:color w:val="000000"/>
          <w:sz w:val="20"/>
          <w:szCs w:val="20"/>
        </w:rPr>
      </w:pPr>
      <w:r w:rsidRPr="0055666C">
        <w:rPr>
          <w:rFonts w:ascii="Verdana" w:eastAsia="Batang" w:hAnsi="Verdana"/>
          <w:color w:val="000000"/>
          <w:sz w:val="20"/>
          <w:szCs w:val="20"/>
        </w:rPr>
        <w:t>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w:t>
      </w:r>
    </w:p>
    <w:p w:rsidR="0055666C" w:rsidRPr="0055666C" w:rsidRDefault="0055666C" w:rsidP="0055666C">
      <w:pPr>
        <w:tabs>
          <w:tab w:val="left" w:pos="851"/>
          <w:tab w:val="left" w:pos="1134"/>
        </w:tabs>
        <w:autoSpaceDE w:val="0"/>
        <w:autoSpaceDN w:val="0"/>
        <w:adjustRightInd w:val="0"/>
        <w:ind w:firstLine="709"/>
        <w:jc w:val="both"/>
        <w:rPr>
          <w:rFonts w:ascii="Verdana" w:eastAsia="Batang" w:hAnsi="Verdana"/>
          <w:color w:val="000000"/>
          <w:sz w:val="20"/>
          <w:szCs w:val="20"/>
        </w:rPr>
      </w:pPr>
      <w:r w:rsidRPr="0055666C">
        <w:rPr>
          <w:rFonts w:ascii="Verdana" w:eastAsia="Batang" w:hAnsi="Verdana"/>
          <w:color w:val="000000"/>
          <w:sz w:val="20"/>
          <w:szCs w:val="20"/>
        </w:rPr>
        <w:t>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се задължава да изплати на Възложителя в срок до 5 (пет) работни дни, от датата на получаване на искането претендираната от Възложителя сума.</w:t>
      </w:r>
    </w:p>
    <w:p w:rsidR="0055666C" w:rsidRPr="0055666C" w:rsidRDefault="0055666C" w:rsidP="0055666C">
      <w:pPr>
        <w:tabs>
          <w:tab w:val="left" w:pos="1134"/>
        </w:tabs>
        <w:autoSpaceDE w:val="0"/>
        <w:autoSpaceDN w:val="0"/>
        <w:adjustRightInd w:val="0"/>
        <w:ind w:firstLine="709"/>
        <w:jc w:val="both"/>
        <w:rPr>
          <w:rFonts w:ascii="Verdana" w:eastAsia="Batang" w:hAnsi="Verdana"/>
          <w:color w:val="000000"/>
          <w:sz w:val="20"/>
          <w:szCs w:val="20"/>
        </w:rPr>
      </w:pPr>
      <w:r w:rsidRPr="0055666C">
        <w:rPr>
          <w:rFonts w:ascii="Verdana" w:eastAsia="Batang" w:hAnsi="Verdana"/>
          <w:color w:val="000000"/>
          <w:sz w:val="20"/>
          <w:szCs w:val="20"/>
        </w:rPr>
        <w:t>Възложителят има право да усвои изцяло или част от Гаранцията за обезпечаване на изпълнението на договора при неточно изпълнение на задължения по договора от страна на Изпълнителя. Възложителят има право да усвои такава част от Гаранцията за обезпечаване на изпълнението на договора, която покрива отговорността на Изпълнителя за неизпълнението, включително размера на начислените неустойки. Независимо от посоченото по-горе, Възложителят има право да усвои целия размер на Гаранцията за обезпечаване на изпълнението на договора, в случай на едностранно прекратяване на договора от Възложителя поради виновно неизпълнение на задължения на Изпълнителя.</w:t>
      </w:r>
    </w:p>
    <w:p w:rsidR="0055666C" w:rsidRPr="0055666C" w:rsidRDefault="0055666C" w:rsidP="0055666C">
      <w:pPr>
        <w:numPr>
          <w:ilvl w:val="0"/>
          <w:numId w:val="5"/>
        </w:numPr>
        <w:tabs>
          <w:tab w:val="left" w:pos="284"/>
          <w:tab w:val="left" w:pos="1134"/>
        </w:tabs>
        <w:spacing w:before="60" w:after="0" w:line="240" w:lineRule="auto"/>
        <w:ind w:left="0" w:firstLine="709"/>
        <w:jc w:val="both"/>
        <w:rPr>
          <w:rFonts w:ascii="Verdana" w:hAnsi="Verdana"/>
          <w:sz w:val="20"/>
          <w:szCs w:val="20"/>
        </w:rPr>
      </w:pPr>
      <w:r w:rsidRPr="0055666C">
        <w:rPr>
          <w:rFonts w:ascii="Verdana" w:hAnsi="Verdana"/>
          <w:sz w:val="20"/>
          <w:szCs w:val="20"/>
        </w:rPr>
        <w:t>Гаранцията под формата на парична сума или банкова гаранция може да се предостави от името на изпълнителя за сметка на трето лице – гарант.</w:t>
      </w:r>
    </w:p>
    <w:p w:rsidR="0055666C" w:rsidRPr="0055666C" w:rsidRDefault="0055666C" w:rsidP="0055666C">
      <w:pPr>
        <w:pStyle w:val="3"/>
        <w:numPr>
          <w:ilvl w:val="0"/>
          <w:numId w:val="5"/>
        </w:numPr>
        <w:tabs>
          <w:tab w:val="left" w:pos="0"/>
          <w:tab w:val="left" w:pos="284"/>
          <w:tab w:val="left" w:pos="1134"/>
        </w:tabs>
        <w:spacing w:before="60" w:after="0"/>
        <w:ind w:left="0" w:firstLine="709"/>
        <w:jc w:val="both"/>
        <w:rPr>
          <w:rFonts w:ascii="Verdana" w:hAnsi="Verdana"/>
          <w:sz w:val="20"/>
          <w:szCs w:val="20"/>
        </w:rPr>
      </w:pPr>
      <w:r w:rsidRPr="0055666C">
        <w:rPr>
          <w:rFonts w:ascii="Verdana" w:hAnsi="Verdana"/>
          <w:sz w:val="20"/>
          <w:szCs w:val="20"/>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55666C" w:rsidRPr="0055666C" w:rsidRDefault="0055666C" w:rsidP="0055666C">
      <w:pPr>
        <w:widowControl w:val="0"/>
        <w:numPr>
          <w:ilvl w:val="0"/>
          <w:numId w:val="5"/>
        </w:numPr>
        <w:shd w:val="clear" w:color="auto" w:fill="FFFFFF"/>
        <w:tabs>
          <w:tab w:val="left" w:pos="284"/>
          <w:tab w:val="left" w:pos="1134"/>
        </w:tabs>
        <w:autoSpaceDE w:val="0"/>
        <w:autoSpaceDN w:val="0"/>
        <w:adjustRightInd w:val="0"/>
        <w:spacing w:before="60" w:after="0" w:line="240" w:lineRule="auto"/>
        <w:ind w:left="0" w:firstLine="709"/>
        <w:jc w:val="both"/>
        <w:rPr>
          <w:rFonts w:ascii="Verdana" w:hAnsi="Verdana"/>
          <w:bCs/>
          <w:spacing w:val="2"/>
          <w:sz w:val="20"/>
          <w:szCs w:val="20"/>
        </w:rPr>
      </w:pPr>
      <w:r w:rsidRPr="0055666C">
        <w:rPr>
          <w:rFonts w:ascii="Verdana" w:hAnsi="Verdana"/>
          <w:bCs/>
          <w:spacing w:val="2"/>
          <w:sz w:val="20"/>
          <w:szCs w:val="20"/>
        </w:rPr>
        <w:t>Разходите по откриването и поддържането на банковата гаранция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55666C" w:rsidRPr="0055666C" w:rsidRDefault="0055666C" w:rsidP="0055666C">
      <w:pPr>
        <w:numPr>
          <w:ilvl w:val="0"/>
          <w:numId w:val="5"/>
        </w:numPr>
        <w:tabs>
          <w:tab w:val="left" w:pos="284"/>
          <w:tab w:val="left" w:pos="1134"/>
        </w:tabs>
        <w:spacing w:before="60" w:after="0" w:line="240" w:lineRule="auto"/>
        <w:ind w:left="0" w:firstLine="709"/>
        <w:jc w:val="both"/>
        <w:rPr>
          <w:rFonts w:ascii="Verdana" w:hAnsi="Verdana"/>
          <w:bCs/>
          <w:spacing w:val="2"/>
          <w:sz w:val="20"/>
          <w:szCs w:val="20"/>
        </w:rPr>
      </w:pPr>
      <w:r w:rsidRPr="0055666C">
        <w:rPr>
          <w:rFonts w:ascii="Verdana" w:hAnsi="Verdana"/>
          <w:bCs/>
          <w:spacing w:val="2"/>
          <w:sz w:val="20"/>
          <w:szCs w:val="20"/>
        </w:rPr>
        <w:t>Условията и сроковете за задържане или освобождаване на гаранцията за изпълнение се уреждат в договора.</w:t>
      </w:r>
    </w:p>
    <w:p w:rsidR="0055666C" w:rsidRPr="0055666C" w:rsidRDefault="0055666C" w:rsidP="0055666C">
      <w:pPr>
        <w:widowControl w:val="0"/>
        <w:numPr>
          <w:ilvl w:val="0"/>
          <w:numId w:val="5"/>
        </w:numPr>
        <w:shd w:val="clear" w:color="auto" w:fill="FFFFFF"/>
        <w:tabs>
          <w:tab w:val="left" w:pos="284"/>
          <w:tab w:val="left" w:pos="1134"/>
        </w:tabs>
        <w:autoSpaceDE w:val="0"/>
        <w:autoSpaceDN w:val="0"/>
        <w:adjustRightInd w:val="0"/>
        <w:spacing w:before="60" w:after="0" w:line="240" w:lineRule="auto"/>
        <w:ind w:left="0" w:firstLine="709"/>
        <w:jc w:val="both"/>
        <w:rPr>
          <w:rFonts w:ascii="Verdana" w:hAnsi="Verdana"/>
          <w:bCs/>
          <w:spacing w:val="2"/>
          <w:sz w:val="20"/>
          <w:szCs w:val="20"/>
        </w:rPr>
      </w:pPr>
      <w:r w:rsidRPr="0055666C">
        <w:rPr>
          <w:rFonts w:ascii="Verdana" w:hAnsi="Verdana"/>
          <w:bCs/>
          <w:spacing w:val="2"/>
          <w:sz w:val="20"/>
          <w:szCs w:val="20"/>
        </w:rPr>
        <w:t xml:space="preserve">Възложителят освобождава гаранцията за изпълнение без да дължи лихви за </w:t>
      </w:r>
      <w:r w:rsidRPr="0055666C">
        <w:rPr>
          <w:rFonts w:ascii="Verdana" w:hAnsi="Verdana"/>
          <w:bCs/>
          <w:spacing w:val="2"/>
          <w:sz w:val="20"/>
          <w:szCs w:val="20"/>
        </w:rPr>
        <w:lastRenderedPageBreak/>
        <w:t>периода, през който средствата законно са престояли при него.</w:t>
      </w:r>
    </w:p>
    <w:p w:rsidR="0055666C" w:rsidRPr="0055666C" w:rsidRDefault="0055666C" w:rsidP="0055666C">
      <w:pPr>
        <w:widowControl w:val="0"/>
        <w:shd w:val="clear" w:color="auto" w:fill="FFFFFF"/>
        <w:tabs>
          <w:tab w:val="left" w:pos="1134"/>
        </w:tabs>
        <w:autoSpaceDE w:val="0"/>
        <w:autoSpaceDN w:val="0"/>
        <w:adjustRightInd w:val="0"/>
        <w:ind w:firstLine="709"/>
        <w:jc w:val="both"/>
        <w:rPr>
          <w:rFonts w:ascii="Verdana" w:hAnsi="Verdana"/>
          <w:bCs/>
          <w:spacing w:val="2"/>
          <w:sz w:val="20"/>
          <w:szCs w:val="20"/>
        </w:rPr>
      </w:pPr>
    </w:p>
    <w:p w:rsidR="0055666C" w:rsidRPr="0055666C" w:rsidRDefault="0055666C" w:rsidP="0055666C">
      <w:pPr>
        <w:pStyle w:val="a7"/>
        <w:numPr>
          <w:ilvl w:val="0"/>
          <w:numId w:val="10"/>
        </w:numPr>
        <w:tabs>
          <w:tab w:val="left" w:pos="1134"/>
        </w:tabs>
        <w:ind w:left="0" w:firstLine="709"/>
        <w:rPr>
          <w:rFonts w:ascii="Verdana" w:hAnsi="Verdana"/>
          <w:sz w:val="20"/>
        </w:rPr>
      </w:pPr>
      <w:r w:rsidRPr="0055666C">
        <w:rPr>
          <w:rFonts w:ascii="Verdana" w:hAnsi="Verdana"/>
          <w:caps/>
          <w:sz w:val="20"/>
        </w:rPr>
        <w:t>Допълнителни УКАЗАНИЯ</w:t>
      </w:r>
    </w:p>
    <w:p w:rsidR="0055666C" w:rsidRPr="0055666C" w:rsidRDefault="0055666C" w:rsidP="0055666C">
      <w:pPr>
        <w:pStyle w:val="a7"/>
        <w:tabs>
          <w:tab w:val="left" w:pos="1134"/>
        </w:tabs>
        <w:ind w:firstLine="709"/>
        <w:jc w:val="left"/>
        <w:rPr>
          <w:rFonts w:ascii="Verdana" w:hAnsi="Verdana"/>
          <w:sz w:val="20"/>
        </w:rPr>
      </w:pPr>
    </w:p>
    <w:p w:rsidR="0055666C" w:rsidRPr="0055666C" w:rsidRDefault="0055666C" w:rsidP="0055666C">
      <w:pPr>
        <w:numPr>
          <w:ilvl w:val="3"/>
          <w:numId w:val="10"/>
        </w:numPr>
        <w:tabs>
          <w:tab w:val="num" w:pos="-142"/>
          <w:tab w:val="left" w:pos="0"/>
          <w:tab w:val="left" w:pos="284"/>
          <w:tab w:val="left" w:pos="1134"/>
        </w:tabs>
        <w:spacing w:before="60" w:after="0" w:line="240" w:lineRule="auto"/>
        <w:ind w:left="0" w:right="51" w:firstLine="709"/>
        <w:jc w:val="both"/>
        <w:rPr>
          <w:rFonts w:ascii="Verdana" w:eastAsia="SimSun" w:hAnsi="Verdana"/>
          <w:color w:val="000000"/>
          <w:sz w:val="20"/>
          <w:szCs w:val="20"/>
        </w:rPr>
      </w:pPr>
      <w:r w:rsidRPr="0055666C">
        <w:rPr>
          <w:rFonts w:ascii="Verdana" w:eastAsia="SimSun" w:hAnsi="Verdana"/>
          <w:color w:val="000000"/>
          <w:sz w:val="20"/>
          <w:szCs w:val="20"/>
        </w:rPr>
        <w:t>От датата на подаване на офертата заинтересованото лице придобива статут на участник в процедурата.</w:t>
      </w:r>
    </w:p>
    <w:p w:rsidR="0055666C" w:rsidRPr="0055666C" w:rsidRDefault="0055666C" w:rsidP="0055666C">
      <w:pPr>
        <w:numPr>
          <w:ilvl w:val="3"/>
          <w:numId w:val="10"/>
        </w:numPr>
        <w:tabs>
          <w:tab w:val="num" w:pos="-142"/>
          <w:tab w:val="left" w:pos="0"/>
          <w:tab w:val="left" w:pos="284"/>
          <w:tab w:val="left" w:pos="1134"/>
        </w:tabs>
        <w:spacing w:before="60" w:after="0" w:line="240" w:lineRule="auto"/>
        <w:ind w:left="0" w:firstLine="709"/>
        <w:jc w:val="both"/>
        <w:rPr>
          <w:rFonts w:ascii="Verdana" w:eastAsia="SimSun" w:hAnsi="Verdana"/>
          <w:color w:val="000000"/>
          <w:sz w:val="20"/>
          <w:szCs w:val="20"/>
        </w:rPr>
      </w:pPr>
      <w:r w:rsidRPr="0055666C">
        <w:rPr>
          <w:rFonts w:ascii="Verdana" w:hAnsi="Verdana"/>
          <w:sz w:val="20"/>
          <w:szCs w:val="20"/>
        </w:rPr>
        <w:t xml:space="preserve">Комуникацията и действията на възложителя и </w:t>
      </w:r>
      <w:r w:rsidRPr="0055666C">
        <w:rPr>
          <w:rFonts w:ascii="Verdana" w:eastAsia="SimSun" w:hAnsi="Verdana"/>
          <w:color w:val="000000"/>
          <w:sz w:val="20"/>
          <w:szCs w:val="20"/>
        </w:rPr>
        <w:t>заинтересованите лица/участници</w:t>
      </w:r>
      <w:r w:rsidRPr="0055666C">
        <w:rPr>
          <w:rFonts w:ascii="Verdana" w:hAnsi="Verdana"/>
          <w:sz w:val="20"/>
          <w:szCs w:val="20"/>
        </w:rPr>
        <w:t>, свързани с настоящата процедура, са в писмен вид.</w:t>
      </w:r>
    </w:p>
    <w:p w:rsidR="0055666C" w:rsidRPr="0055666C" w:rsidRDefault="0055666C" w:rsidP="0055666C">
      <w:pPr>
        <w:numPr>
          <w:ilvl w:val="3"/>
          <w:numId w:val="10"/>
        </w:numPr>
        <w:tabs>
          <w:tab w:val="num" w:pos="-142"/>
          <w:tab w:val="left" w:pos="0"/>
          <w:tab w:val="left" w:pos="284"/>
          <w:tab w:val="left" w:pos="1134"/>
        </w:tabs>
        <w:spacing w:before="60" w:after="0" w:line="240" w:lineRule="auto"/>
        <w:ind w:left="0" w:firstLine="709"/>
        <w:jc w:val="both"/>
        <w:rPr>
          <w:rFonts w:ascii="Verdana" w:eastAsia="SimSun" w:hAnsi="Verdana"/>
          <w:color w:val="000000"/>
          <w:sz w:val="20"/>
          <w:szCs w:val="20"/>
        </w:rPr>
      </w:pPr>
      <w:r w:rsidRPr="0055666C">
        <w:rPr>
          <w:rFonts w:ascii="Verdana" w:hAnsi="Verdana"/>
          <w:sz w:val="20"/>
          <w:szCs w:val="20"/>
        </w:rPr>
        <w:t xml:space="preserve"> Участникът може да представя своите писма, искания за разяснения и уведомления чрез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55666C" w:rsidRPr="0055666C" w:rsidRDefault="0055666C" w:rsidP="0055666C">
      <w:pPr>
        <w:numPr>
          <w:ilvl w:val="3"/>
          <w:numId w:val="10"/>
        </w:numPr>
        <w:tabs>
          <w:tab w:val="num" w:pos="-142"/>
          <w:tab w:val="left" w:pos="0"/>
          <w:tab w:val="left" w:pos="284"/>
          <w:tab w:val="left" w:pos="1134"/>
        </w:tabs>
        <w:spacing w:before="60" w:after="0" w:line="240" w:lineRule="auto"/>
        <w:ind w:left="0" w:right="51" w:firstLine="709"/>
        <w:jc w:val="both"/>
        <w:rPr>
          <w:rFonts w:ascii="Verdana" w:hAnsi="Verdana"/>
          <w:color w:val="000000"/>
          <w:spacing w:val="-1"/>
          <w:sz w:val="20"/>
          <w:szCs w:val="20"/>
        </w:rPr>
      </w:pPr>
      <w:r w:rsidRPr="0055666C">
        <w:rPr>
          <w:rFonts w:ascii="Verdana" w:hAnsi="Verdana"/>
          <w:bCs/>
          <w:sz w:val="20"/>
          <w:szCs w:val="20"/>
          <w:lang w:eastAsia="x-none"/>
        </w:rPr>
        <w:t>Участниците са длъжни да уведомят писмено Възложителя в 3-дневен срок от настъпване на обстоятелство по чл. 54, ал. 1 от ЗОП или от узнаване на обстоятелството, че Участникът е свързано лице с друг Участник в същата процедура.</w:t>
      </w:r>
      <w:r w:rsidRPr="0055666C">
        <w:rPr>
          <w:rFonts w:ascii="Verdana" w:hAnsi="Verdana"/>
          <w:color w:val="000000"/>
          <w:spacing w:val="-1"/>
          <w:sz w:val="20"/>
          <w:szCs w:val="20"/>
        </w:rPr>
        <w:t xml:space="preserve"> </w:t>
      </w:r>
    </w:p>
    <w:p w:rsidR="0055666C" w:rsidRDefault="0055666C" w:rsidP="0055666C">
      <w:pPr>
        <w:numPr>
          <w:ilvl w:val="3"/>
          <w:numId w:val="10"/>
        </w:numPr>
        <w:tabs>
          <w:tab w:val="num" w:pos="-142"/>
          <w:tab w:val="left" w:pos="0"/>
          <w:tab w:val="left" w:pos="284"/>
          <w:tab w:val="left" w:pos="1134"/>
        </w:tabs>
        <w:spacing w:before="120" w:after="0" w:line="240" w:lineRule="auto"/>
        <w:ind w:left="0" w:right="51" w:firstLine="709"/>
        <w:jc w:val="both"/>
        <w:rPr>
          <w:rFonts w:ascii="Verdana" w:hAnsi="Verdana"/>
          <w:sz w:val="20"/>
          <w:szCs w:val="20"/>
        </w:rPr>
      </w:pPr>
      <w:r w:rsidRPr="0055666C">
        <w:rPr>
          <w:rFonts w:ascii="Verdana" w:hAnsi="Verdana"/>
          <w:sz w:val="20"/>
          <w:szCs w:val="20"/>
        </w:rPr>
        <w:t>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ЗОП и ППЗОП.</w:t>
      </w:r>
    </w:p>
    <w:p w:rsidR="00C2607A" w:rsidRPr="0055666C" w:rsidRDefault="00C2607A" w:rsidP="00C2607A">
      <w:pPr>
        <w:numPr>
          <w:ilvl w:val="3"/>
          <w:numId w:val="10"/>
        </w:numPr>
        <w:spacing w:before="120" w:after="0" w:line="240" w:lineRule="auto"/>
        <w:ind w:left="0" w:right="51" w:firstLine="709"/>
        <w:jc w:val="both"/>
        <w:rPr>
          <w:rFonts w:ascii="Verdana" w:hAnsi="Verdana"/>
          <w:sz w:val="20"/>
          <w:szCs w:val="20"/>
        </w:rPr>
      </w:pPr>
      <w:r w:rsidRPr="00C2607A">
        <w:rPr>
          <w:rFonts w:ascii="Verdana" w:hAnsi="Verdana"/>
          <w:sz w:val="20"/>
          <w:szCs w:val="20"/>
        </w:rPr>
        <w:t>При изчисляване на сроковете във връзка с настоящата процедура се прилага разпоредбата на чл. 28 от ППЗОП.</w:t>
      </w:r>
    </w:p>
    <w:p w:rsidR="00E66252" w:rsidRPr="0055666C" w:rsidRDefault="00E66252" w:rsidP="0055666C">
      <w:pPr>
        <w:tabs>
          <w:tab w:val="left" w:pos="1134"/>
        </w:tabs>
        <w:ind w:firstLine="709"/>
        <w:rPr>
          <w:rFonts w:ascii="Verdana" w:hAnsi="Verdana"/>
          <w:sz w:val="20"/>
          <w:szCs w:val="20"/>
        </w:rPr>
      </w:pPr>
    </w:p>
    <w:sectPr w:rsidR="00E66252" w:rsidRPr="0055666C" w:rsidSect="00D67F06">
      <w:headerReference w:type="default" r:id="rId20"/>
      <w:footerReference w:type="default" r:id="rId21"/>
      <w:headerReference w:type="first" r:id="rId22"/>
      <w:footerReference w:type="first" r:id="rId23"/>
      <w:pgSz w:w="11906" w:h="16838" w:code="9"/>
      <w:pgMar w:top="1418" w:right="1021" w:bottom="1021" w:left="1418" w:header="709" w:footer="2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1A8" w:rsidRDefault="008761A8" w:rsidP="0055666C">
      <w:pPr>
        <w:spacing w:after="0" w:line="240" w:lineRule="auto"/>
      </w:pPr>
      <w:r>
        <w:separator/>
      </w:r>
    </w:p>
  </w:endnote>
  <w:endnote w:type="continuationSeparator" w:id="0">
    <w:p w:rsidR="008761A8" w:rsidRDefault="008761A8" w:rsidP="00556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Helen Bg Cond">
    <w:panose1 w:val="00000000000000000000"/>
    <w:charset w:val="CC"/>
    <w:family w:val="modern"/>
    <w:notTrueType/>
    <w:pitch w:val="variable"/>
    <w:sig w:usb0="8000028B" w:usb1="0000004A" w:usb2="00000000" w:usb3="00000000" w:csb0="00000004" w:csb1="00000000"/>
  </w:font>
  <w:font w:name="Helvetica">
    <w:panose1 w:val="020B0504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IDFont+F2">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66C" w:rsidRDefault="0055666C" w:rsidP="005131AA">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5666C" w:rsidRDefault="0055666C" w:rsidP="00DB425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66C" w:rsidRDefault="0055666C" w:rsidP="005131AA">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55666C" w:rsidRPr="00F97DC6" w:rsidRDefault="0055666C" w:rsidP="00DB4255">
    <w:pPr>
      <w:pStyle w:val="a5"/>
      <w:ind w:right="360"/>
      <w:jc w:val="center"/>
      <w:rPr>
        <w:rFonts w:ascii="Arial Narrow" w:hAnsi="Arial Narrow" w:cs="Arial"/>
        <w:color w:val="333399"/>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E15" w:rsidRPr="003D02BC" w:rsidRDefault="000E23A0" w:rsidP="00CD2670">
    <w:pPr>
      <w:pStyle w:val="a5"/>
      <w:jc w:val="right"/>
      <w:rPr>
        <w:rFonts w:ascii="Arial Narrow" w:hAnsi="Arial Narrow" w:cs="Arial"/>
        <w:i/>
        <w:color w:val="333399"/>
        <w:sz w:val="20"/>
        <w:szCs w:val="20"/>
      </w:rPr>
    </w:pPr>
    <w:r w:rsidRPr="003D02BC">
      <w:rPr>
        <w:rStyle w:val="ab"/>
        <w:i/>
        <w:sz w:val="20"/>
        <w:szCs w:val="20"/>
      </w:rPr>
      <w:fldChar w:fldCharType="begin"/>
    </w:r>
    <w:r w:rsidRPr="003D02BC">
      <w:rPr>
        <w:rStyle w:val="ab"/>
        <w:i/>
        <w:sz w:val="20"/>
        <w:szCs w:val="20"/>
      </w:rPr>
      <w:instrText xml:space="preserve"> PAGE </w:instrText>
    </w:r>
    <w:r w:rsidRPr="003D02BC">
      <w:rPr>
        <w:rStyle w:val="ab"/>
        <w:i/>
        <w:sz w:val="20"/>
        <w:szCs w:val="20"/>
      </w:rPr>
      <w:fldChar w:fldCharType="separate"/>
    </w:r>
    <w:r w:rsidR="00F551A4">
      <w:rPr>
        <w:rStyle w:val="ab"/>
        <w:i/>
        <w:noProof/>
        <w:sz w:val="20"/>
        <w:szCs w:val="20"/>
      </w:rPr>
      <w:t>16</w:t>
    </w:r>
    <w:r w:rsidRPr="003D02BC">
      <w:rPr>
        <w:rStyle w:val="ab"/>
        <w:i/>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E15" w:rsidRDefault="000E23A0" w:rsidP="00CD2670">
    <w:pPr>
      <w:pStyle w:val="a5"/>
      <w:jc w:val="right"/>
    </w:pPr>
    <w:r>
      <w:rPr>
        <w:rStyle w:val="ab"/>
      </w:rPr>
      <w:fldChar w:fldCharType="begin"/>
    </w:r>
    <w:r>
      <w:rPr>
        <w:rStyle w:val="ab"/>
      </w:rPr>
      <w:instrText xml:space="preserve"> PAGE </w:instrText>
    </w:r>
    <w:r>
      <w:rPr>
        <w:rStyle w:val="ab"/>
      </w:rPr>
      <w:fldChar w:fldCharType="separate"/>
    </w:r>
    <w:r w:rsidR="00F551A4">
      <w:rPr>
        <w:rStyle w:val="ab"/>
        <w:noProof/>
      </w:rPr>
      <w:t>2</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1A8" w:rsidRDefault="008761A8" w:rsidP="0055666C">
      <w:pPr>
        <w:spacing w:after="0" w:line="240" w:lineRule="auto"/>
      </w:pPr>
      <w:r>
        <w:separator/>
      </w:r>
    </w:p>
  </w:footnote>
  <w:footnote w:type="continuationSeparator" w:id="0">
    <w:p w:rsidR="008761A8" w:rsidRDefault="008761A8" w:rsidP="00556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384"/>
      <w:gridCol w:w="5528"/>
      <w:gridCol w:w="2296"/>
    </w:tblGrid>
    <w:tr w:rsidR="0055666C" w:rsidRPr="00CF6249" w:rsidTr="00C30ED9">
      <w:tc>
        <w:tcPr>
          <w:tcW w:w="1384" w:type="dxa"/>
        </w:tcPr>
        <w:p w:rsidR="0055666C" w:rsidRDefault="0055666C" w:rsidP="0055666C">
          <w:pPr>
            <w:pStyle w:val="a3"/>
          </w:pPr>
          <w:r>
            <w:rPr>
              <w:noProof/>
            </w:rPr>
            <w:drawing>
              <wp:inline distT="0" distB="0" distL="0" distR="0">
                <wp:extent cx="698500" cy="819785"/>
                <wp:effectExtent l="0" t="0" r="6350" b="0"/>
                <wp:docPr id="2" name="Картина 2" descr="Lion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_midd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819785"/>
                        </a:xfrm>
                        <a:prstGeom prst="rect">
                          <a:avLst/>
                        </a:prstGeom>
                        <a:noFill/>
                        <a:ln>
                          <a:noFill/>
                        </a:ln>
                      </pic:spPr>
                    </pic:pic>
                  </a:graphicData>
                </a:graphic>
              </wp:inline>
            </w:drawing>
          </w:r>
        </w:p>
      </w:tc>
      <w:tc>
        <w:tcPr>
          <w:tcW w:w="5528" w:type="dxa"/>
          <w:vAlign w:val="center"/>
        </w:tcPr>
        <w:p w:rsidR="0055666C" w:rsidRPr="004A1FCC" w:rsidRDefault="0055666C" w:rsidP="0055666C">
          <w:pPr>
            <w:pStyle w:val="a3"/>
            <w:ind w:hanging="108"/>
            <w:rPr>
              <w:rFonts w:ascii="Helen Bg Cond" w:hAnsi="Helen Bg Cond"/>
              <w:b/>
              <w:sz w:val="30"/>
              <w:szCs w:val="30"/>
            </w:rPr>
          </w:pPr>
          <w:r w:rsidRPr="004A1FCC">
            <w:rPr>
              <w:rFonts w:ascii="Helen Bg Cond" w:hAnsi="Helen Bg Cond"/>
              <w:b/>
              <w:sz w:val="30"/>
              <w:szCs w:val="30"/>
            </w:rPr>
            <w:t>РЕПУБЛИКА БЪЛГАРИЯ</w:t>
          </w:r>
        </w:p>
        <w:p w:rsidR="0055666C" w:rsidRDefault="0055666C" w:rsidP="0055666C">
          <w:pPr>
            <w:pStyle w:val="a3"/>
            <w:ind w:left="-108"/>
            <w:rPr>
              <w:rFonts w:ascii="Helen Bg Cond" w:hAnsi="Helen Bg Cond"/>
              <w:sz w:val="26"/>
              <w:szCs w:val="26"/>
            </w:rPr>
          </w:pPr>
          <w:r>
            <w:rPr>
              <w:rFonts w:ascii="Helen Bg Cond" w:hAnsi="Helen Bg Cond"/>
              <w:sz w:val="26"/>
              <w:szCs w:val="26"/>
            </w:rPr>
            <w:t xml:space="preserve">Изпълнителна агенция </w:t>
          </w:r>
        </w:p>
        <w:p w:rsidR="0055666C" w:rsidRPr="00FB4B61" w:rsidRDefault="0055666C" w:rsidP="0055666C">
          <w:pPr>
            <w:pStyle w:val="a3"/>
            <w:ind w:left="-108"/>
            <w:rPr>
              <w:rFonts w:ascii="Helen Bg Cond" w:hAnsi="Helen Bg Cond"/>
              <w:sz w:val="26"/>
              <w:szCs w:val="26"/>
            </w:rPr>
          </w:pPr>
          <w:r>
            <w:rPr>
              <w:rFonts w:ascii="Helen Bg Cond" w:hAnsi="Helen Bg Cond"/>
              <w:sz w:val="26"/>
              <w:szCs w:val="26"/>
            </w:rPr>
            <w:t>„Главна инспекция по труда”</w:t>
          </w:r>
          <w:r w:rsidRPr="00FB4B61">
            <w:rPr>
              <w:rFonts w:ascii="Helen Bg Cond" w:hAnsi="Helen Bg Cond"/>
              <w:sz w:val="26"/>
              <w:szCs w:val="26"/>
            </w:rPr>
            <w:t xml:space="preserve"> </w:t>
          </w:r>
        </w:p>
      </w:tc>
      <w:tc>
        <w:tcPr>
          <w:tcW w:w="2296" w:type="dxa"/>
          <w:shd w:val="clear" w:color="auto" w:fill="auto"/>
        </w:tcPr>
        <w:p w:rsidR="0055666C" w:rsidRPr="00CF6249" w:rsidRDefault="0055666C" w:rsidP="0055666C">
          <w:pPr>
            <w:spacing w:after="0" w:line="240" w:lineRule="auto"/>
            <w:rPr>
              <w:lang w:val="ru-RU"/>
            </w:rPr>
          </w:pPr>
          <w:r>
            <w:rPr>
              <w:lang w:eastAsia="bg-BG"/>
            </w:rPr>
            <w:drawing>
              <wp:anchor distT="0" distB="0" distL="114300" distR="114300" simplePos="0" relativeHeight="251659264" behindDoc="0" locked="0" layoutInCell="1" allowOverlap="1">
                <wp:simplePos x="0" y="0"/>
                <wp:positionH relativeFrom="column">
                  <wp:posOffset>627380</wp:posOffset>
                </wp:positionH>
                <wp:positionV relativeFrom="paragraph">
                  <wp:posOffset>41275</wp:posOffset>
                </wp:positionV>
                <wp:extent cx="713105" cy="713105"/>
                <wp:effectExtent l="0" t="0" r="0" b="0"/>
                <wp:wrapNone/>
                <wp:docPr id="4" name="Картина 4" descr="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111111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5666C" w:rsidRPr="00E334DE" w:rsidRDefault="0055666C" w:rsidP="0055666C">
    <w:pPr>
      <w:pStyle w:val="a3"/>
      <w:spacing w:before="120"/>
      <w:rPr>
        <w:sz w:val="26"/>
        <w:szCs w:val="26"/>
        <w:lang w:val="ru-RU"/>
      </w:rPr>
    </w:pPr>
    <w:r w:rsidRPr="008C4825">
      <w:rPr>
        <w:rFonts w:ascii="Helvetica" w:hAnsi="Helvetica"/>
        <w:noProof/>
        <w:sz w:val="26"/>
        <w:szCs w:val="2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26035</wp:posOffset>
              </wp:positionV>
              <wp:extent cx="5760085" cy="0"/>
              <wp:effectExtent l="28575" t="35560" r="31115" b="31115"/>
              <wp:wrapNone/>
              <wp:docPr id="3" name="Право съединение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484E5" id="Право съединение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1oTwIAAF8EAAAOAAAAZHJzL2Uyb0RvYy54bWysVM1uEzEQviPxDpbv6e62SZquuqlQNuFS&#10;oFILd8f2Zq16bct2s4kQEr3yErwCQlTiUp5h+0aMnR9auCDEHuyxPfP5m5nPe3q2aiRacuuEVgXO&#10;DlKMuKKaCbUo8NurWW+EkfNEMSK14gVec4fPxs+fnbYm54e61pJxiwBEubw1Ba69N3mSOFrzhrgD&#10;bbiCw0rbhnhY2kXCLGkBvZHJYZoOk1ZbZqym3DnYLTeHeBzxq4pT/6aqHPdIFhi4+TjaOM7DmIxP&#10;Sb6wxNSCbmmQf2DREKHg0j1USTxBN1b8AdUIarXTlT+gukl0VQnKYw6QTZb+ls1lTQyPuUBxnNmX&#10;yf0/WPp6eWGRYAU+wkiRBlrUfX742H3pvnY/0MPtw6furvvWfe/uYb6H+Q4dhaK1xuUQO1EXNqRN&#10;V+rSnGt67ZDSk5qoBY/kr9YGELMQkTwJCQtn4Op5+0oz8CE3XscKrirboEoK8y4EBnCoElrFlq33&#10;LeMrjyhsDo6HaToaYER3ZwnJA0QINNb5l1w3KBgFlkKFapKcLM+dD5R+uYRtpWdCyqgIqVAbwLMB&#10;iIY2BurjQSHXV/W2z05LwYJ7CHR2MZ9Ii5YkqCx+MWM4eexm9Y1iEb7mhE23tidCbmygI1XAg+SA&#10;4NbayOj9SXoyHU1H/V7/cDjt9dOy7L2YTfq94Sw7HpRH5WRSZh9Cdlk/rwVjXAV2O0ln/b+TzPZx&#10;bcS4F/W+MMlT9FhBILubI+nY59DajUjmmq0v7K7/oOLovH1x4Zk8XoP9+L8w/gkAAP//AwBQSwME&#10;FAAGAAgAAAAhADex/oPZAAAABAEAAA8AAABkcnMvZG93bnJldi54bWxMj8FOwzAQRO9I/IO1SNyo&#10;HUDQhjhVhIToCUqoet4mSxIRr0PstoGvZ+ECtxnNauZttpxcrw40hs6zhWRmQBFXvu64sbB5fbiY&#10;gwoRucbeM1n4pADL/PQkw7T2R36hQxkbJSUcUrTQxjikWoeqJYdh5gdiyd786DCKHRtdj3iUctfr&#10;S2NutMOOZaHFge5bqt7LvbNQGn7eFleb1QI/1o/FU+LDl19Ze342FXegIk3x7xh+8AUdcmHa+T3X&#10;QfUW5JFo4ToBJeHC3IrY/XqdZ/o/fP4NAAD//wMAUEsBAi0AFAAGAAgAAAAhALaDOJL+AAAA4QEA&#10;ABMAAAAAAAAAAAAAAAAAAAAAAFtDb250ZW50X1R5cGVzXS54bWxQSwECLQAUAAYACAAAACEAOP0h&#10;/9YAAACUAQAACwAAAAAAAAAAAAAAAAAvAQAAX3JlbHMvLnJlbHNQSwECLQAUAAYACAAAACEAqXod&#10;aE8CAABfBAAADgAAAAAAAAAAAAAAAAAuAgAAZHJzL2Uyb0RvYy54bWxQSwECLQAUAAYACAAAACEA&#10;N7H+g9kAAAAEAQAADwAAAAAAAAAAAAAAAACpBAAAZHJzL2Rvd25yZXYueG1sUEsFBgAAAAAEAAQA&#10;8wAAAK8FAAAAAA==&#10;" strokeweight="4.5pt">
              <v:stroke linestyle="thick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E15" w:rsidRDefault="008761A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384"/>
      <w:gridCol w:w="5528"/>
      <w:gridCol w:w="2296"/>
    </w:tblGrid>
    <w:tr w:rsidR="0055666C" w:rsidRPr="00CF6249" w:rsidTr="00C30ED9">
      <w:tc>
        <w:tcPr>
          <w:tcW w:w="1384" w:type="dxa"/>
        </w:tcPr>
        <w:p w:rsidR="0055666C" w:rsidRDefault="0055666C" w:rsidP="0055666C">
          <w:pPr>
            <w:pStyle w:val="a3"/>
          </w:pPr>
          <w:r>
            <w:rPr>
              <w:noProof/>
            </w:rPr>
            <w:drawing>
              <wp:inline distT="0" distB="0" distL="0" distR="0">
                <wp:extent cx="698500" cy="819785"/>
                <wp:effectExtent l="0" t="0" r="6350" b="0"/>
                <wp:docPr id="5" name="Картина 5" descr="Lion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on_midd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819785"/>
                        </a:xfrm>
                        <a:prstGeom prst="rect">
                          <a:avLst/>
                        </a:prstGeom>
                        <a:noFill/>
                        <a:ln>
                          <a:noFill/>
                        </a:ln>
                      </pic:spPr>
                    </pic:pic>
                  </a:graphicData>
                </a:graphic>
              </wp:inline>
            </w:drawing>
          </w:r>
        </w:p>
      </w:tc>
      <w:tc>
        <w:tcPr>
          <w:tcW w:w="5528" w:type="dxa"/>
          <w:vAlign w:val="center"/>
        </w:tcPr>
        <w:p w:rsidR="0055666C" w:rsidRPr="004A1FCC" w:rsidRDefault="0055666C" w:rsidP="0055666C">
          <w:pPr>
            <w:pStyle w:val="a3"/>
            <w:ind w:hanging="108"/>
            <w:rPr>
              <w:rFonts w:ascii="Helen Bg Cond" w:hAnsi="Helen Bg Cond"/>
              <w:b/>
              <w:sz w:val="30"/>
              <w:szCs w:val="30"/>
            </w:rPr>
          </w:pPr>
          <w:r w:rsidRPr="004A1FCC">
            <w:rPr>
              <w:rFonts w:ascii="Helen Bg Cond" w:hAnsi="Helen Bg Cond"/>
              <w:b/>
              <w:sz w:val="30"/>
              <w:szCs w:val="30"/>
            </w:rPr>
            <w:t>РЕПУБЛИКА БЪЛГАРИЯ</w:t>
          </w:r>
        </w:p>
        <w:p w:rsidR="0055666C" w:rsidRDefault="0055666C" w:rsidP="0055666C">
          <w:pPr>
            <w:pStyle w:val="a3"/>
            <w:ind w:left="-108"/>
            <w:rPr>
              <w:rFonts w:ascii="Helen Bg Cond" w:hAnsi="Helen Bg Cond"/>
              <w:sz w:val="26"/>
              <w:szCs w:val="26"/>
            </w:rPr>
          </w:pPr>
          <w:r>
            <w:rPr>
              <w:rFonts w:ascii="Helen Bg Cond" w:hAnsi="Helen Bg Cond"/>
              <w:sz w:val="26"/>
              <w:szCs w:val="26"/>
            </w:rPr>
            <w:t xml:space="preserve">Изпълнителна агенция </w:t>
          </w:r>
        </w:p>
        <w:p w:rsidR="0055666C" w:rsidRPr="00FB4B61" w:rsidRDefault="0055666C" w:rsidP="0055666C">
          <w:pPr>
            <w:pStyle w:val="a3"/>
            <w:ind w:left="-108"/>
            <w:rPr>
              <w:rFonts w:ascii="Helen Bg Cond" w:hAnsi="Helen Bg Cond"/>
              <w:sz w:val="26"/>
              <w:szCs w:val="26"/>
            </w:rPr>
          </w:pPr>
          <w:r>
            <w:rPr>
              <w:rFonts w:ascii="Helen Bg Cond" w:hAnsi="Helen Bg Cond"/>
              <w:sz w:val="26"/>
              <w:szCs w:val="26"/>
            </w:rPr>
            <w:t>„Главна инспекция по труда”</w:t>
          </w:r>
          <w:r w:rsidRPr="00FB4B61">
            <w:rPr>
              <w:rFonts w:ascii="Helen Bg Cond" w:hAnsi="Helen Bg Cond"/>
              <w:sz w:val="26"/>
              <w:szCs w:val="26"/>
            </w:rPr>
            <w:t xml:space="preserve"> </w:t>
          </w:r>
        </w:p>
      </w:tc>
      <w:tc>
        <w:tcPr>
          <w:tcW w:w="2296" w:type="dxa"/>
          <w:shd w:val="clear" w:color="auto" w:fill="auto"/>
        </w:tcPr>
        <w:p w:rsidR="0055666C" w:rsidRPr="00CF6249" w:rsidRDefault="0055666C" w:rsidP="0055666C">
          <w:pPr>
            <w:spacing w:after="0" w:line="240" w:lineRule="auto"/>
            <w:rPr>
              <w:lang w:val="ru-RU"/>
            </w:rPr>
          </w:pPr>
          <w:r>
            <w:rPr>
              <w:lang w:eastAsia="bg-BG"/>
            </w:rPr>
            <w:drawing>
              <wp:anchor distT="0" distB="0" distL="114300" distR="114300" simplePos="0" relativeHeight="251662336" behindDoc="0" locked="0" layoutInCell="1" allowOverlap="1">
                <wp:simplePos x="0" y="0"/>
                <wp:positionH relativeFrom="column">
                  <wp:posOffset>627380</wp:posOffset>
                </wp:positionH>
                <wp:positionV relativeFrom="paragraph">
                  <wp:posOffset>41275</wp:posOffset>
                </wp:positionV>
                <wp:extent cx="713105" cy="713105"/>
                <wp:effectExtent l="0" t="0" r="0" b="0"/>
                <wp:wrapNone/>
                <wp:docPr id="7" name="Картина 7" descr="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1111111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5666C" w:rsidRPr="00E334DE" w:rsidRDefault="0055666C" w:rsidP="0055666C">
    <w:pPr>
      <w:pStyle w:val="a3"/>
      <w:spacing w:before="120"/>
      <w:rPr>
        <w:sz w:val="26"/>
        <w:szCs w:val="26"/>
        <w:lang w:val="ru-RU"/>
      </w:rPr>
    </w:pPr>
    <w:r w:rsidRPr="008C4825">
      <w:rPr>
        <w:rFonts w:ascii="Helvetica" w:hAnsi="Helvetica"/>
        <w:noProof/>
        <w:sz w:val="26"/>
        <w:szCs w:val="26"/>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26035</wp:posOffset>
              </wp:positionV>
              <wp:extent cx="5760085" cy="0"/>
              <wp:effectExtent l="28575" t="35560" r="31115" b="31115"/>
              <wp:wrapNone/>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BB009" id="Право съединение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0qxTwIAAF8EAAAOAAAAZHJzL2Uyb0RvYy54bWysVM1uEzEQviPxDpbv6e6WJE1X3VQom3Ap&#10;EKmFu2N7s1a9tmW72UQICa68BK+AEJW4lGfYvhFj54cWLgixB3tsz3z+Zubznp2vG4lW3DqhVYGz&#10;oxQjrqhmQi0L/OZq1hth5DxRjEiteIE33OHz8dMnZ63J+bGutWTcIgBRLm9NgWvvTZ4kjta8Ie5I&#10;G67gsNK2IR6WdpkwS1pAb2RynKbDpNWWGaspdw52y+0hHkf8quLUv64qxz2SBQZuPo42joswJuMz&#10;ki8tMbWgOxrkH1g0RCi49ABVEk/QjRV/QDWCWu105Y+obhJdVYLymANkk6W/ZXNZE8NjLlAcZw5l&#10;cv8Plr5azS0SrMBDjBRpoEXd5/sP3Zfua/cD3X+8/9Tddt+6790dzHcw36JhKFprXA6xEzW3IW26&#10;VpfmQtNrh5Se1EQteSR/tTGAmIWI5FFIWDgDVy/al5qBD7nxOlZwXdkGVVKYtyEwgEOV0Dq2bHNo&#10;GV97RGFzcDJM09EAI7o/S0geIEKgsc6/4LpBwSiwFCpUk+RkdeF8oPTLJWwrPRNSRkVIhdoAng1A&#10;NLQxUB8PCrm+qnd9dloKFtxDoLPLxURatCJBZfGLGcPJQzerbxSL8DUnbLqzPRFyawMdqQIeJAcE&#10;d9ZWRu9O09PpaDrq9/rHw2mvn5Zl7/ls0u8NZ9nJoHxWTiZl9j5kl/XzWjDGVWC3l3TW/zvJ7B7X&#10;VowHUR8KkzxGjxUEsvs5ko59Dq3dimSh2WZu9/0HFUfn3YsLz+ThGuyH/4XxTwAAAP//AwBQSwME&#10;FAAGAAgAAAAhADex/oPZAAAABAEAAA8AAABkcnMvZG93bnJldi54bWxMj8FOwzAQRO9I/IO1SNyo&#10;HUDQhjhVhIToCUqoet4mSxIRr0PstoGvZ+ECtxnNauZttpxcrw40hs6zhWRmQBFXvu64sbB5fbiY&#10;gwoRucbeM1n4pADL/PQkw7T2R36hQxkbJSUcUrTQxjikWoeqJYdh5gdiyd786DCKHRtdj3iUctfr&#10;S2NutMOOZaHFge5bqt7LvbNQGn7eFleb1QI/1o/FU+LDl19Ze342FXegIk3x7xh+8AUdcmHa+T3X&#10;QfUW5JFo4ToBJeHC3IrY/XqdZ/o/fP4NAAD//wMAUEsBAi0AFAAGAAgAAAAhALaDOJL+AAAA4QEA&#10;ABMAAAAAAAAAAAAAAAAAAAAAAFtDb250ZW50X1R5cGVzXS54bWxQSwECLQAUAAYACAAAACEAOP0h&#10;/9YAAACUAQAACwAAAAAAAAAAAAAAAAAvAQAAX3JlbHMvLnJlbHNQSwECLQAUAAYACAAAACEA+6dK&#10;sU8CAABfBAAADgAAAAAAAAAAAAAAAAAuAgAAZHJzL2Uyb0RvYy54bWxQSwECLQAUAAYACAAAACEA&#10;N7H+g9kAAAAEAQAADwAAAAAAAAAAAAAAAACpBAAAZHJzL2Rvd25yZXYueG1sUEsFBgAAAAAEAAQA&#10;8wAAAK8FAAAAAA==&#10;" strokeweight="4.5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11D9"/>
    <w:multiLevelType w:val="multilevel"/>
    <w:tmpl w:val="A43ABFAA"/>
    <w:lvl w:ilvl="0">
      <w:start w:val="1"/>
      <w:numFmt w:val="decimal"/>
      <w:lvlText w:val="%1."/>
      <w:lvlJc w:val="left"/>
      <w:pPr>
        <w:ind w:left="360" w:hanging="360"/>
      </w:pPr>
      <w:rPr>
        <w:rFonts w:hint="default"/>
        <w:b/>
      </w:rPr>
    </w:lvl>
    <w:lvl w:ilvl="1">
      <w:start w:val="2"/>
      <w:numFmt w:val="decimal"/>
      <w:isLgl/>
      <w:lvlText w:val="%1.%2."/>
      <w:lvlJc w:val="left"/>
      <w:pPr>
        <w:ind w:left="795" w:hanging="435"/>
      </w:pPr>
      <w:rPr>
        <w:rFonts w:hint="default"/>
        <w:b/>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 w15:restartNumberingAfterBreak="0">
    <w:nsid w:val="093B538F"/>
    <w:multiLevelType w:val="multilevel"/>
    <w:tmpl w:val="A6B88DD8"/>
    <w:lvl w:ilvl="0">
      <w:start w:val="1"/>
      <w:numFmt w:val="decimal"/>
      <w:lvlText w:val="%1."/>
      <w:lvlJc w:val="left"/>
      <w:pPr>
        <w:ind w:left="720" w:hanging="360"/>
      </w:pPr>
      <w:rPr>
        <w:rFonts w:hint="default"/>
        <w:b/>
      </w:rPr>
    </w:lvl>
    <w:lvl w:ilvl="1">
      <w:start w:val="1"/>
      <w:numFmt w:val="decimal"/>
      <w:isLgl/>
      <w:lvlText w:val="%1.%2."/>
      <w:lvlJc w:val="left"/>
      <w:pPr>
        <w:ind w:left="518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582513"/>
    <w:multiLevelType w:val="multilevel"/>
    <w:tmpl w:val="ED8A8B18"/>
    <w:lvl w:ilvl="0">
      <w:start w:val="1"/>
      <w:numFmt w:val="decimal"/>
      <w:lvlText w:val="5.%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871A0B"/>
    <w:multiLevelType w:val="hybridMultilevel"/>
    <w:tmpl w:val="E1865414"/>
    <w:lvl w:ilvl="0" w:tplc="57D032A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7BC3147"/>
    <w:multiLevelType w:val="hybridMultilevel"/>
    <w:tmpl w:val="71265C2E"/>
    <w:lvl w:ilvl="0" w:tplc="0402000D">
      <w:start w:val="1"/>
      <w:numFmt w:val="bullet"/>
      <w:lvlText w:val=""/>
      <w:lvlJc w:val="left"/>
      <w:pPr>
        <w:ind w:left="720" w:hanging="360"/>
      </w:pPr>
      <w:rPr>
        <w:rFonts w:ascii="Wingdings" w:hAnsi="Wingdings"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CF54FD"/>
    <w:multiLevelType w:val="hybridMultilevel"/>
    <w:tmpl w:val="A9582EB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14544E88">
      <w:start w:val="1"/>
      <w:numFmt w:val="decimal"/>
      <w:lvlText w:val="%4."/>
      <w:lvlJc w:val="left"/>
      <w:pPr>
        <w:ind w:left="1211" w:hanging="360"/>
      </w:pPr>
      <w:rPr>
        <w:b/>
        <w:i w:val="0"/>
      </w:r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F0C38A2"/>
    <w:multiLevelType w:val="hybridMultilevel"/>
    <w:tmpl w:val="09DCBE64"/>
    <w:lvl w:ilvl="0" w:tplc="744617F4">
      <w:start w:val="1"/>
      <w:numFmt w:val="lowerLetter"/>
      <w:lvlText w:val="%1."/>
      <w:lvlJc w:val="left"/>
      <w:pPr>
        <w:ind w:left="1620" w:hanging="360"/>
      </w:pPr>
      <w:rPr>
        <w:rFonts w:hint="default"/>
        <w:b/>
      </w:rPr>
    </w:lvl>
    <w:lvl w:ilvl="1" w:tplc="04020003" w:tentative="1">
      <w:start w:val="1"/>
      <w:numFmt w:val="bullet"/>
      <w:lvlText w:val="o"/>
      <w:lvlJc w:val="left"/>
      <w:pPr>
        <w:ind w:left="2340" w:hanging="360"/>
      </w:pPr>
      <w:rPr>
        <w:rFonts w:ascii="Courier New" w:hAnsi="Courier New" w:cs="Courier New" w:hint="default"/>
      </w:rPr>
    </w:lvl>
    <w:lvl w:ilvl="2" w:tplc="04020005" w:tentative="1">
      <w:start w:val="1"/>
      <w:numFmt w:val="bullet"/>
      <w:lvlText w:val=""/>
      <w:lvlJc w:val="left"/>
      <w:pPr>
        <w:ind w:left="3060" w:hanging="360"/>
      </w:pPr>
      <w:rPr>
        <w:rFonts w:ascii="Wingdings" w:hAnsi="Wingdings" w:hint="default"/>
      </w:rPr>
    </w:lvl>
    <w:lvl w:ilvl="3" w:tplc="04020001" w:tentative="1">
      <w:start w:val="1"/>
      <w:numFmt w:val="bullet"/>
      <w:lvlText w:val=""/>
      <w:lvlJc w:val="left"/>
      <w:pPr>
        <w:ind w:left="3780" w:hanging="360"/>
      </w:pPr>
      <w:rPr>
        <w:rFonts w:ascii="Symbol" w:hAnsi="Symbol" w:hint="default"/>
      </w:rPr>
    </w:lvl>
    <w:lvl w:ilvl="4" w:tplc="04020003" w:tentative="1">
      <w:start w:val="1"/>
      <w:numFmt w:val="bullet"/>
      <w:lvlText w:val="o"/>
      <w:lvlJc w:val="left"/>
      <w:pPr>
        <w:ind w:left="4500" w:hanging="360"/>
      </w:pPr>
      <w:rPr>
        <w:rFonts w:ascii="Courier New" w:hAnsi="Courier New" w:cs="Courier New" w:hint="default"/>
      </w:rPr>
    </w:lvl>
    <w:lvl w:ilvl="5" w:tplc="04020005" w:tentative="1">
      <w:start w:val="1"/>
      <w:numFmt w:val="bullet"/>
      <w:lvlText w:val=""/>
      <w:lvlJc w:val="left"/>
      <w:pPr>
        <w:ind w:left="5220" w:hanging="360"/>
      </w:pPr>
      <w:rPr>
        <w:rFonts w:ascii="Wingdings" w:hAnsi="Wingdings" w:hint="default"/>
      </w:rPr>
    </w:lvl>
    <w:lvl w:ilvl="6" w:tplc="04020001" w:tentative="1">
      <w:start w:val="1"/>
      <w:numFmt w:val="bullet"/>
      <w:lvlText w:val=""/>
      <w:lvlJc w:val="left"/>
      <w:pPr>
        <w:ind w:left="5940" w:hanging="360"/>
      </w:pPr>
      <w:rPr>
        <w:rFonts w:ascii="Symbol" w:hAnsi="Symbol" w:hint="default"/>
      </w:rPr>
    </w:lvl>
    <w:lvl w:ilvl="7" w:tplc="04020003" w:tentative="1">
      <w:start w:val="1"/>
      <w:numFmt w:val="bullet"/>
      <w:lvlText w:val="o"/>
      <w:lvlJc w:val="left"/>
      <w:pPr>
        <w:ind w:left="6660" w:hanging="360"/>
      </w:pPr>
      <w:rPr>
        <w:rFonts w:ascii="Courier New" w:hAnsi="Courier New" w:cs="Courier New" w:hint="default"/>
      </w:rPr>
    </w:lvl>
    <w:lvl w:ilvl="8" w:tplc="04020005" w:tentative="1">
      <w:start w:val="1"/>
      <w:numFmt w:val="bullet"/>
      <w:lvlText w:val=""/>
      <w:lvlJc w:val="left"/>
      <w:pPr>
        <w:ind w:left="7380" w:hanging="360"/>
      </w:pPr>
      <w:rPr>
        <w:rFonts w:ascii="Wingdings" w:hAnsi="Wingdings" w:hint="default"/>
      </w:rPr>
    </w:lvl>
  </w:abstractNum>
  <w:abstractNum w:abstractNumId="7" w15:restartNumberingAfterBreak="0">
    <w:nsid w:val="254A537A"/>
    <w:multiLevelType w:val="multilevel"/>
    <w:tmpl w:val="8E38893C"/>
    <w:lvl w:ilvl="0">
      <w:start w:val="1"/>
      <w:numFmt w:val="decimal"/>
      <w:lvlText w:val="%1."/>
      <w:lvlJc w:val="left"/>
      <w:pPr>
        <w:ind w:left="720" w:hanging="360"/>
      </w:pPr>
      <w:rPr>
        <w:b/>
      </w:rPr>
    </w:lvl>
    <w:lvl w:ilvl="1">
      <w:start w:val="1"/>
      <w:numFmt w:val="decimal"/>
      <w:isLgl/>
      <w:lvlText w:val="%1.%2."/>
      <w:lvlJc w:val="left"/>
      <w:pPr>
        <w:ind w:left="1068" w:hanging="360"/>
      </w:pPr>
      <w:rPr>
        <w:b/>
      </w:rPr>
    </w:lvl>
    <w:lvl w:ilvl="2">
      <w:start w:val="1"/>
      <w:numFmt w:val="decimal"/>
      <w:isLgl/>
      <w:lvlText w:val="%1.%2.%3."/>
      <w:lvlJc w:val="left"/>
      <w:pPr>
        <w:ind w:left="1571" w:hanging="720"/>
      </w:pPr>
      <w:rPr>
        <w:b/>
      </w:r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8" w15:restartNumberingAfterBreak="0">
    <w:nsid w:val="26B658CB"/>
    <w:multiLevelType w:val="hybridMultilevel"/>
    <w:tmpl w:val="7428A026"/>
    <w:lvl w:ilvl="0" w:tplc="D450AD32">
      <w:start w:val="4"/>
      <w:numFmt w:val="upperRoman"/>
      <w:lvlText w:val="%1."/>
      <w:lvlJc w:val="left"/>
      <w:pPr>
        <w:ind w:left="6532" w:hanging="720"/>
      </w:pPr>
      <w:rPr>
        <w:rFonts w:hint="default"/>
      </w:rPr>
    </w:lvl>
    <w:lvl w:ilvl="1" w:tplc="B3B6E39E">
      <w:numFmt w:val="bullet"/>
      <w:lvlText w:val="-"/>
      <w:lvlJc w:val="left"/>
      <w:pPr>
        <w:ind w:left="3807" w:hanging="360"/>
      </w:pPr>
      <w:rPr>
        <w:rFonts w:ascii="Times New Roman" w:eastAsia="Times New Roman" w:hAnsi="Times New Roman" w:cs="Times New Roman" w:hint="default"/>
      </w:rPr>
    </w:lvl>
    <w:lvl w:ilvl="2" w:tplc="0402001B">
      <w:start w:val="1"/>
      <w:numFmt w:val="lowerRoman"/>
      <w:lvlText w:val="%3."/>
      <w:lvlJc w:val="right"/>
      <w:pPr>
        <w:ind w:left="4527" w:hanging="180"/>
      </w:pPr>
    </w:lvl>
    <w:lvl w:ilvl="3" w:tplc="4BB4878A">
      <w:start w:val="1"/>
      <w:numFmt w:val="decimal"/>
      <w:lvlText w:val="%4."/>
      <w:lvlJc w:val="left"/>
      <w:pPr>
        <w:ind w:left="5247" w:hanging="360"/>
      </w:pPr>
      <w:rPr>
        <w:b/>
      </w:rPr>
    </w:lvl>
    <w:lvl w:ilvl="4" w:tplc="04020019" w:tentative="1">
      <w:start w:val="1"/>
      <w:numFmt w:val="lowerLetter"/>
      <w:lvlText w:val="%5."/>
      <w:lvlJc w:val="left"/>
      <w:pPr>
        <w:ind w:left="5967" w:hanging="360"/>
      </w:pPr>
    </w:lvl>
    <w:lvl w:ilvl="5" w:tplc="0402001B" w:tentative="1">
      <w:start w:val="1"/>
      <w:numFmt w:val="lowerRoman"/>
      <w:lvlText w:val="%6."/>
      <w:lvlJc w:val="right"/>
      <w:pPr>
        <w:ind w:left="6687" w:hanging="180"/>
      </w:pPr>
    </w:lvl>
    <w:lvl w:ilvl="6" w:tplc="0402000F" w:tentative="1">
      <w:start w:val="1"/>
      <w:numFmt w:val="decimal"/>
      <w:lvlText w:val="%7."/>
      <w:lvlJc w:val="left"/>
      <w:pPr>
        <w:ind w:left="7407" w:hanging="360"/>
      </w:pPr>
    </w:lvl>
    <w:lvl w:ilvl="7" w:tplc="04020019" w:tentative="1">
      <w:start w:val="1"/>
      <w:numFmt w:val="lowerLetter"/>
      <w:lvlText w:val="%8."/>
      <w:lvlJc w:val="left"/>
      <w:pPr>
        <w:ind w:left="8127" w:hanging="360"/>
      </w:pPr>
    </w:lvl>
    <w:lvl w:ilvl="8" w:tplc="0402001B" w:tentative="1">
      <w:start w:val="1"/>
      <w:numFmt w:val="lowerRoman"/>
      <w:lvlText w:val="%9."/>
      <w:lvlJc w:val="right"/>
      <w:pPr>
        <w:ind w:left="8847" w:hanging="180"/>
      </w:pPr>
    </w:lvl>
  </w:abstractNum>
  <w:abstractNum w:abstractNumId="9" w15:restartNumberingAfterBreak="0">
    <w:nsid w:val="2BF939EF"/>
    <w:multiLevelType w:val="hybridMultilevel"/>
    <w:tmpl w:val="723E2A18"/>
    <w:lvl w:ilvl="0" w:tplc="FFFFFFFF">
      <w:start w:val="1"/>
      <w:numFmt w:val="decimal"/>
      <w:lvlText w:val="%1."/>
      <w:lvlJc w:val="left"/>
      <w:pPr>
        <w:tabs>
          <w:tab w:val="num" w:pos="360"/>
        </w:tabs>
        <w:ind w:left="360" w:hanging="360"/>
      </w:pPr>
      <w:rPr>
        <w:rFonts w:hint="default"/>
        <w:b/>
        <w:color w:val="auto"/>
        <w:lang w:val="bg-BG"/>
      </w:rPr>
    </w:lvl>
    <w:lvl w:ilvl="1" w:tplc="FFFFFFFF">
      <w:start w:val="1"/>
      <w:numFmt w:val="bullet"/>
      <w:lvlText w:val=""/>
      <w:lvlJc w:val="left"/>
      <w:pPr>
        <w:tabs>
          <w:tab w:val="num" w:pos="1620"/>
        </w:tabs>
        <w:ind w:left="1620" w:hanging="360"/>
      </w:pPr>
      <w:rPr>
        <w:rFonts w:ascii="Symbol" w:hAnsi="Symbol" w:hint="default"/>
        <w:color w:val="auto"/>
      </w:rPr>
    </w:lvl>
    <w:lvl w:ilvl="2" w:tplc="FFFFFFFF">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0" w15:restartNumberingAfterBreak="0">
    <w:nsid w:val="2FE94762"/>
    <w:multiLevelType w:val="hybridMultilevel"/>
    <w:tmpl w:val="A1FCF128"/>
    <w:lvl w:ilvl="0" w:tplc="0402000D">
      <w:start w:val="1"/>
      <w:numFmt w:val="bullet"/>
      <w:lvlText w:val=""/>
      <w:lvlJc w:val="left"/>
      <w:pPr>
        <w:ind w:left="720" w:hanging="360"/>
      </w:pPr>
      <w:rPr>
        <w:rFonts w:ascii="Wingdings" w:hAnsi="Wingdings"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FAB3D90"/>
    <w:multiLevelType w:val="hybridMultilevel"/>
    <w:tmpl w:val="B60C7050"/>
    <w:lvl w:ilvl="0" w:tplc="62688B2C">
      <w:start w:val="1"/>
      <w:numFmt w:val="upperRoman"/>
      <w:lvlText w:val="%1."/>
      <w:lvlJc w:val="left"/>
      <w:pPr>
        <w:ind w:left="1080" w:hanging="72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75B34F9"/>
    <w:multiLevelType w:val="multilevel"/>
    <w:tmpl w:val="D278DD70"/>
    <w:lvl w:ilvl="0">
      <w:start w:val="1"/>
      <w:numFmt w:val="decimal"/>
      <w:lvlText w:val="%1."/>
      <w:lvlJc w:val="left"/>
      <w:pPr>
        <w:ind w:left="360" w:hanging="360"/>
      </w:pPr>
      <w:rPr>
        <w:rFonts w:hint="default"/>
        <w:b/>
      </w:rPr>
    </w:lvl>
    <w:lvl w:ilvl="1">
      <w:start w:val="7"/>
      <w:numFmt w:val="decimal"/>
      <w:lvlText w:val="%1.%2."/>
      <w:lvlJc w:val="left"/>
      <w:pPr>
        <w:ind w:left="502"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D3A77FA"/>
    <w:multiLevelType w:val="multilevel"/>
    <w:tmpl w:val="17F6AB1A"/>
    <w:lvl w:ilvl="0">
      <w:start w:val="13"/>
      <w:numFmt w:val="decimal"/>
      <w:lvlText w:val="%1."/>
      <w:lvlJc w:val="left"/>
      <w:pPr>
        <w:ind w:left="480" w:hanging="480"/>
      </w:pPr>
      <w:rPr>
        <w:rFonts w:hint="default"/>
        <w:b/>
      </w:rPr>
    </w:lvl>
    <w:lvl w:ilvl="1">
      <w:start w:val="1"/>
      <w:numFmt w:val="decimal"/>
      <w:lvlText w:val="%1.%2."/>
      <w:lvlJc w:val="left"/>
      <w:pPr>
        <w:ind w:left="934" w:hanging="480"/>
      </w:pPr>
      <w:rPr>
        <w:rFonts w:hint="default"/>
        <w:b/>
      </w:rPr>
    </w:lvl>
    <w:lvl w:ilvl="2">
      <w:start w:val="1"/>
      <w:numFmt w:val="decimal"/>
      <w:lvlText w:val="%1.%2.%3."/>
      <w:lvlJc w:val="left"/>
      <w:pPr>
        <w:ind w:left="1628" w:hanging="720"/>
      </w:pPr>
      <w:rPr>
        <w:rFonts w:hint="default"/>
        <w:b/>
      </w:rPr>
    </w:lvl>
    <w:lvl w:ilvl="3">
      <w:start w:val="1"/>
      <w:numFmt w:val="decimal"/>
      <w:lvlText w:val="%1.%2.%3.%4."/>
      <w:lvlJc w:val="left"/>
      <w:pPr>
        <w:ind w:left="2082" w:hanging="720"/>
      </w:pPr>
      <w:rPr>
        <w:rFonts w:hint="default"/>
        <w:b/>
      </w:rPr>
    </w:lvl>
    <w:lvl w:ilvl="4">
      <w:start w:val="1"/>
      <w:numFmt w:val="decimal"/>
      <w:lvlText w:val="%1.%2.%3.%4.%5."/>
      <w:lvlJc w:val="left"/>
      <w:pPr>
        <w:ind w:left="2896" w:hanging="1080"/>
      </w:pPr>
      <w:rPr>
        <w:rFonts w:hint="default"/>
        <w:b/>
      </w:rPr>
    </w:lvl>
    <w:lvl w:ilvl="5">
      <w:start w:val="1"/>
      <w:numFmt w:val="decimal"/>
      <w:lvlText w:val="%1.%2.%3.%4.%5.%6."/>
      <w:lvlJc w:val="left"/>
      <w:pPr>
        <w:ind w:left="3350" w:hanging="1080"/>
      </w:pPr>
      <w:rPr>
        <w:rFonts w:hint="default"/>
        <w:b/>
      </w:rPr>
    </w:lvl>
    <w:lvl w:ilvl="6">
      <w:start w:val="1"/>
      <w:numFmt w:val="decimal"/>
      <w:lvlText w:val="%1.%2.%3.%4.%5.%6.%7."/>
      <w:lvlJc w:val="left"/>
      <w:pPr>
        <w:ind w:left="4164" w:hanging="1440"/>
      </w:pPr>
      <w:rPr>
        <w:rFonts w:hint="default"/>
        <w:b/>
      </w:rPr>
    </w:lvl>
    <w:lvl w:ilvl="7">
      <w:start w:val="1"/>
      <w:numFmt w:val="decimal"/>
      <w:lvlText w:val="%1.%2.%3.%4.%5.%6.%7.%8."/>
      <w:lvlJc w:val="left"/>
      <w:pPr>
        <w:ind w:left="4618" w:hanging="1440"/>
      </w:pPr>
      <w:rPr>
        <w:rFonts w:hint="default"/>
        <w:b/>
      </w:rPr>
    </w:lvl>
    <w:lvl w:ilvl="8">
      <w:start w:val="1"/>
      <w:numFmt w:val="decimal"/>
      <w:lvlText w:val="%1.%2.%3.%4.%5.%6.%7.%8.%9."/>
      <w:lvlJc w:val="left"/>
      <w:pPr>
        <w:ind w:left="5432" w:hanging="1800"/>
      </w:pPr>
      <w:rPr>
        <w:rFonts w:hint="default"/>
        <w:b/>
      </w:rPr>
    </w:lvl>
  </w:abstractNum>
  <w:abstractNum w:abstractNumId="14" w15:restartNumberingAfterBreak="0">
    <w:nsid w:val="538439B1"/>
    <w:multiLevelType w:val="hybridMultilevel"/>
    <w:tmpl w:val="D794DABA"/>
    <w:lvl w:ilvl="0" w:tplc="04020001">
      <w:start w:val="1"/>
      <w:numFmt w:val="bullet"/>
      <w:lvlText w:val=""/>
      <w:lvlJc w:val="left"/>
      <w:pPr>
        <w:tabs>
          <w:tab w:val="num" w:pos="1211"/>
        </w:tabs>
        <w:ind w:left="1211" w:hanging="360"/>
      </w:pPr>
      <w:rPr>
        <w:rFonts w:ascii="Symbol" w:hAnsi="Symbol" w:hint="default"/>
        <w:b/>
        <w:i w:val="0"/>
        <w:color w:val="auto"/>
        <w:sz w:val="24"/>
        <w:szCs w:val="24"/>
      </w:rPr>
    </w:lvl>
    <w:lvl w:ilvl="1" w:tplc="BFAA8E20">
      <w:start w:val="1"/>
      <w:numFmt w:val="russianLower"/>
      <w:lvlText w:val="%2)"/>
      <w:lvlJc w:val="left"/>
      <w:pPr>
        <w:tabs>
          <w:tab w:val="num" w:pos="2509"/>
        </w:tabs>
        <w:ind w:left="2509" w:hanging="360"/>
      </w:pPr>
      <w:rPr>
        <w:rFonts w:cs="Times New Roman" w:hint="default"/>
        <w:b w:val="0"/>
        <w:i w:val="0"/>
      </w:rPr>
    </w:lvl>
    <w:lvl w:ilvl="2" w:tplc="0402001B">
      <w:start w:val="1"/>
      <w:numFmt w:val="russianLower"/>
      <w:lvlText w:val="%3)"/>
      <w:lvlJc w:val="left"/>
      <w:pPr>
        <w:tabs>
          <w:tab w:val="num" w:pos="2509"/>
        </w:tabs>
        <w:ind w:left="2509" w:hanging="360"/>
      </w:pPr>
      <w:rPr>
        <w:rFonts w:cs="Times New Roman" w:hint="default"/>
        <w:b w:val="0"/>
        <w:i w:val="0"/>
      </w:rPr>
    </w:lvl>
    <w:lvl w:ilvl="3" w:tplc="04020019">
      <w:start w:val="1"/>
      <w:numFmt w:val="lowerLetter"/>
      <w:lvlText w:val="%4."/>
      <w:lvlJc w:val="left"/>
      <w:pPr>
        <w:tabs>
          <w:tab w:val="num" w:pos="4639"/>
        </w:tabs>
        <w:ind w:left="4639" w:hanging="1050"/>
      </w:pPr>
      <w:rPr>
        <w:rFonts w:hint="default"/>
        <w:color w:val="auto"/>
      </w:rPr>
    </w:lvl>
    <w:lvl w:ilvl="4" w:tplc="04020019" w:tentative="1">
      <w:start w:val="1"/>
      <w:numFmt w:val="lowerLetter"/>
      <w:lvlText w:val="%5."/>
      <w:lvlJc w:val="left"/>
      <w:pPr>
        <w:tabs>
          <w:tab w:val="num" w:pos="4669"/>
        </w:tabs>
        <w:ind w:left="4669" w:hanging="360"/>
      </w:pPr>
      <w:rPr>
        <w:rFonts w:cs="Times New Roman"/>
      </w:rPr>
    </w:lvl>
    <w:lvl w:ilvl="5" w:tplc="0402001B" w:tentative="1">
      <w:start w:val="1"/>
      <w:numFmt w:val="lowerRoman"/>
      <w:lvlText w:val="%6."/>
      <w:lvlJc w:val="right"/>
      <w:pPr>
        <w:tabs>
          <w:tab w:val="num" w:pos="5389"/>
        </w:tabs>
        <w:ind w:left="5389" w:hanging="180"/>
      </w:pPr>
      <w:rPr>
        <w:rFonts w:cs="Times New Roman"/>
      </w:rPr>
    </w:lvl>
    <w:lvl w:ilvl="6" w:tplc="0402000F" w:tentative="1">
      <w:start w:val="1"/>
      <w:numFmt w:val="decimal"/>
      <w:lvlText w:val="%7."/>
      <w:lvlJc w:val="left"/>
      <w:pPr>
        <w:tabs>
          <w:tab w:val="num" w:pos="6109"/>
        </w:tabs>
        <w:ind w:left="6109" w:hanging="360"/>
      </w:pPr>
      <w:rPr>
        <w:rFonts w:cs="Times New Roman"/>
      </w:rPr>
    </w:lvl>
    <w:lvl w:ilvl="7" w:tplc="04020019" w:tentative="1">
      <w:start w:val="1"/>
      <w:numFmt w:val="lowerLetter"/>
      <w:lvlText w:val="%8."/>
      <w:lvlJc w:val="left"/>
      <w:pPr>
        <w:tabs>
          <w:tab w:val="num" w:pos="6829"/>
        </w:tabs>
        <w:ind w:left="6829" w:hanging="360"/>
      </w:pPr>
      <w:rPr>
        <w:rFonts w:cs="Times New Roman"/>
      </w:rPr>
    </w:lvl>
    <w:lvl w:ilvl="8" w:tplc="0402001B" w:tentative="1">
      <w:start w:val="1"/>
      <w:numFmt w:val="lowerRoman"/>
      <w:lvlText w:val="%9."/>
      <w:lvlJc w:val="right"/>
      <w:pPr>
        <w:tabs>
          <w:tab w:val="num" w:pos="7549"/>
        </w:tabs>
        <w:ind w:left="7549" w:hanging="180"/>
      </w:pPr>
      <w:rPr>
        <w:rFonts w:cs="Times New Roman"/>
      </w:rPr>
    </w:lvl>
  </w:abstractNum>
  <w:abstractNum w:abstractNumId="15" w15:restartNumberingAfterBreak="0">
    <w:nsid w:val="56DD2063"/>
    <w:multiLevelType w:val="hybridMultilevel"/>
    <w:tmpl w:val="38B4D94E"/>
    <w:lvl w:ilvl="0" w:tplc="378C6B18">
      <w:start w:val="1"/>
      <w:numFmt w:val="lowerLetter"/>
      <w:lvlText w:val="%1."/>
      <w:lvlJc w:val="left"/>
      <w:pPr>
        <w:ind w:left="1445" w:hanging="360"/>
      </w:pPr>
      <w:rPr>
        <w:b/>
      </w:rPr>
    </w:lvl>
    <w:lvl w:ilvl="1" w:tplc="04020019" w:tentative="1">
      <w:start w:val="1"/>
      <w:numFmt w:val="lowerLetter"/>
      <w:lvlText w:val="%2."/>
      <w:lvlJc w:val="left"/>
      <w:pPr>
        <w:ind w:left="2165" w:hanging="360"/>
      </w:pPr>
    </w:lvl>
    <w:lvl w:ilvl="2" w:tplc="0402001B" w:tentative="1">
      <w:start w:val="1"/>
      <w:numFmt w:val="lowerRoman"/>
      <w:lvlText w:val="%3."/>
      <w:lvlJc w:val="right"/>
      <w:pPr>
        <w:ind w:left="2885" w:hanging="180"/>
      </w:pPr>
    </w:lvl>
    <w:lvl w:ilvl="3" w:tplc="0402000F" w:tentative="1">
      <w:start w:val="1"/>
      <w:numFmt w:val="decimal"/>
      <w:lvlText w:val="%4."/>
      <w:lvlJc w:val="left"/>
      <w:pPr>
        <w:ind w:left="3605" w:hanging="360"/>
      </w:pPr>
    </w:lvl>
    <w:lvl w:ilvl="4" w:tplc="04020019" w:tentative="1">
      <w:start w:val="1"/>
      <w:numFmt w:val="lowerLetter"/>
      <w:lvlText w:val="%5."/>
      <w:lvlJc w:val="left"/>
      <w:pPr>
        <w:ind w:left="4325" w:hanging="360"/>
      </w:pPr>
    </w:lvl>
    <w:lvl w:ilvl="5" w:tplc="0402001B" w:tentative="1">
      <w:start w:val="1"/>
      <w:numFmt w:val="lowerRoman"/>
      <w:lvlText w:val="%6."/>
      <w:lvlJc w:val="right"/>
      <w:pPr>
        <w:ind w:left="5045" w:hanging="180"/>
      </w:pPr>
    </w:lvl>
    <w:lvl w:ilvl="6" w:tplc="0402000F" w:tentative="1">
      <w:start w:val="1"/>
      <w:numFmt w:val="decimal"/>
      <w:lvlText w:val="%7."/>
      <w:lvlJc w:val="left"/>
      <w:pPr>
        <w:ind w:left="5765" w:hanging="360"/>
      </w:pPr>
    </w:lvl>
    <w:lvl w:ilvl="7" w:tplc="04020019" w:tentative="1">
      <w:start w:val="1"/>
      <w:numFmt w:val="lowerLetter"/>
      <w:lvlText w:val="%8."/>
      <w:lvlJc w:val="left"/>
      <w:pPr>
        <w:ind w:left="6485" w:hanging="360"/>
      </w:pPr>
    </w:lvl>
    <w:lvl w:ilvl="8" w:tplc="0402001B" w:tentative="1">
      <w:start w:val="1"/>
      <w:numFmt w:val="lowerRoman"/>
      <w:lvlText w:val="%9."/>
      <w:lvlJc w:val="right"/>
      <w:pPr>
        <w:ind w:left="7205" w:hanging="180"/>
      </w:pPr>
    </w:lvl>
  </w:abstractNum>
  <w:abstractNum w:abstractNumId="16" w15:restartNumberingAfterBreak="0">
    <w:nsid w:val="59D61EE3"/>
    <w:multiLevelType w:val="hybridMultilevel"/>
    <w:tmpl w:val="23E4586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61A300C2"/>
    <w:multiLevelType w:val="hybridMultilevel"/>
    <w:tmpl w:val="955A350C"/>
    <w:lvl w:ilvl="0" w:tplc="0402000D">
      <w:start w:val="1"/>
      <w:numFmt w:val="bullet"/>
      <w:lvlText w:val=""/>
      <w:lvlJc w:val="left"/>
      <w:pPr>
        <w:ind w:left="720" w:hanging="360"/>
      </w:pPr>
      <w:rPr>
        <w:rFonts w:ascii="Wingdings" w:hAnsi="Wingdings"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6E0920E6"/>
    <w:multiLevelType w:val="multilevel"/>
    <w:tmpl w:val="9320DD72"/>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260" w:hanging="720"/>
      </w:pPr>
      <w:rPr>
        <w:rFonts w:hint="default"/>
        <w:b/>
      </w:rPr>
    </w:lvl>
    <w:lvl w:ilvl="2">
      <w:start w:val="1"/>
      <w:numFmt w:val="decimal"/>
      <w:lvlText w:val="%3."/>
      <w:lvlJc w:val="left"/>
      <w:pPr>
        <w:ind w:left="1440" w:hanging="720"/>
      </w:pPr>
      <w:rPr>
        <w:rFonts w:hint="default"/>
        <w:b/>
        <w:color w:val="000000"/>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15:restartNumberingAfterBreak="0">
    <w:nsid w:val="70B53071"/>
    <w:multiLevelType w:val="hybridMultilevel"/>
    <w:tmpl w:val="6D9A2A9C"/>
    <w:lvl w:ilvl="0" w:tplc="0402000F">
      <w:start w:val="1"/>
      <w:numFmt w:val="decimal"/>
      <w:lvlText w:val="%1."/>
      <w:lvlJc w:val="left"/>
      <w:pPr>
        <w:tabs>
          <w:tab w:val="num" w:pos="360"/>
        </w:tabs>
        <w:ind w:left="360" w:hanging="360"/>
      </w:pPr>
      <w:rPr>
        <w:rFonts w:hint="default"/>
        <w:b/>
        <w:color w:val="000000"/>
      </w:rPr>
    </w:lvl>
    <w:lvl w:ilvl="1" w:tplc="04020019">
      <w:start w:val="2"/>
      <w:numFmt w:val="upperRoman"/>
      <w:lvlText w:val="%2."/>
      <w:lvlJc w:val="right"/>
      <w:pPr>
        <w:tabs>
          <w:tab w:val="num" w:pos="1260"/>
        </w:tabs>
        <w:ind w:left="1260" w:hanging="180"/>
      </w:pPr>
      <w:rPr>
        <w:rFonts w:hint="default"/>
        <w:color w:val="00000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9"/>
  </w:num>
  <w:num w:numId="2">
    <w:abstractNumId w:val="9"/>
  </w:num>
  <w:num w:numId="3">
    <w:abstractNumId w:val="18"/>
  </w:num>
  <w:num w:numId="4">
    <w:abstractNumId w:val="3"/>
  </w:num>
  <w:num w:numId="5">
    <w:abstractNumId w:val="0"/>
  </w:num>
  <w:num w:numId="6">
    <w:abstractNumId w:val="1"/>
  </w:num>
  <w:num w:numId="7">
    <w:abstractNumId w:val="12"/>
  </w:num>
  <w:num w:numId="8">
    <w:abstractNumId w:val="5"/>
  </w:num>
  <w:num w:numId="9">
    <w:abstractNumId w:val="11"/>
  </w:num>
  <w:num w:numId="10">
    <w:abstractNumId w:val="8"/>
  </w:num>
  <w:num w:numId="11">
    <w:abstractNumId w:val="15"/>
  </w:num>
  <w:num w:numId="12">
    <w:abstractNumId w:val="14"/>
  </w:num>
  <w:num w:numId="13">
    <w:abstractNumId w:val="6"/>
  </w:num>
  <w:num w:numId="14">
    <w:abstractNumId w:val="16"/>
  </w:num>
  <w:num w:numId="15">
    <w:abstractNumId w:val="2"/>
    <w:lvlOverride w:ilvl="0">
      <w:lvl w:ilvl="0">
        <w:start w:val="1"/>
        <w:numFmt w:val="decimal"/>
        <w:lvlText w:val="12.%1."/>
        <w:lvlJc w:val="left"/>
        <w:pPr>
          <w:ind w:left="0" w:firstLine="0"/>
        </w:pPr>
        <w:rPr>
          <w:rFonts w:ascii="Book Antiqua" w:eastAsia="Book Antiqua" w:hAnsi="Book Antiqua" w:cs="Book Antiqua" w:hint="default"/>
          <w:b w:val="0"/>
          <w:bCs w:val="0"/>
          <w:i w:val="0"/>
          <w:iCs w:val="0"/>
          <w:strike w:val="0"/>
          <w:color w:val="000000"/>
          <w:spacing w:val="0"/>
          <w:w w:val="100"/>
          <w:position w:val="0"/>
          <w:sz w:val="21"/>
          <w:szCs w:val="21"/>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6">
    <w:abstractNumId w:val="13"/>
  </w:num>
  <w:num w:numId="17">
    <w:abstractNumId w:val="10"/>
  </w:num>
  <w:num w:numId="18">
    <w:abstractNumId w:val="17"/>
  </w:num>
  <w:num w:numId="19">
    <w:abstractNumId w:val="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A"/>
    <w:rsid w:val="00023367"/>
    <w:rsid w:val="00042FB3"/>
    <w:rsid w:val="00056168"/>
    <w:rsid w:val="00073DCC"/>
    <w:rsid w:val="00080B5E"/>
    <w:rsid w:val="000B57FD"/>
    <w:rsid w:val="000B7B39"/>
    <w:rsid w:val="000D76F5"/>
    <w:rsid w:val="000E23A0"/>
    <w:rsid w:val="00131CAD"/>
    <w:rsid w:val="001734CF"/>
    <w:rsid w:val="001B5F5C"/>
    <w:rsid w:val="001E3A07"/>
    <w:rsid w:val="00221A08"/>
    <w:rsid w:val="00234822"/>
    <w:rsid w:val="00265ED2"/>
    <w:rsid w:val="00271947"/>
    <w:rsid w:val="00275550"/>
    <w:rsid w:val="00277600"/>
    <w:rsid w:val="002875A6"/>
    <w:rsid w:val="002F3054"/>
    <w:rsid w:val="003457A5"/>
    <w:rsid w:val="004F4C20"/>
    <w:rsid w:val="00555B85"/>
    <w:rsid w:val="0055666C"/>
    <w:rsid w:val="00570AA6"/>
    <w:rsid w:val="0057254C"/>
    <w:rsid w:val="00590B5F"/>
    <w:rsid w:val="005A197F"/>
    <w:rsid w:val="005B0B6D"/>
    <w:rsid w:val="005F29CB"/>
    <w:rsid w:val="00712B1B"/>
    <w:rsid w:val="0074572E"/>
    <w:rsid w:val="007B2AB8"/>
    <w:rsid w:val="007B625B"/>
    <w:rsid w:val="007E149C"/>
    <w:rsid w:val="007E3F6B"/>
    <w:rsid w:val="008521D9"/>
    <w:rsid w:val="00862ADB"/>
    <w:rsid w:val="00862B89"/>
    <w:rsid w:val="008761A8"/>
    <w:rsid w:val="008A6021"/>
    <w:rsid w:val="008B6C02"/>
    <w:rsid w:val="009446A0"/>
    <w:rsid w:val="00946B54"/>
    <w:rsid w:val="00952CD6"/>
    <w:rsid w:val="00953C2E"/>
    <w:rsid w:val="00965BD4"/>
    <w:rsid w:val="009F1444"/>
    <w:rsid w:val="00A11FD8"/>
    <w:rsid w:val="00A55DCE"/>
    <w:rsid w:val="00A641B5"/>
    <w:rsid w:val="00A76230"/>
    <w:rsid w:val="00AC2681"/>
    <w:rsid w:val="00AC71F5"/>
    <w:rsid w:val="00AF375A"/>
    <w:rsid w:val="00AF50A3"/>
    <w:rsid w:val="00B826FA"/>
    <w:rsid w:val="00B9681E"/>
    <w:rsid w:val="00B96BDE"/>
    <w:rsid w:val="00BE7FDF"/>
    <w:rsid w:val="00BF4977"/>
    <w:rsid w:val="00C2607A"/>
    <w:rsid w:val="00C623EF"/>
    <w:rsid w:val="00C80A8D"/>
    <w:rsid w:val="00CA19A4"/>
    <w:rsid w:val="00CA31CC"/>
    <w:rsid w:val="00CE199B"/>
    <w:rsid w:val="00CF4476"/>
    <w:rsid w:val="00D04984"/>
    <w:rsid w:val="00D25440"/>
    <w:rsid w:val="00DB2B3D"/>
    <w:rsid w:val="00E43A8C"/>
    <w:rsid w:val="00E64B47"/>
    <w:rsid w:val="00E66252"/>
    <w:rsid w:val="00E83BCF"/>
    <w:rsid w:val="00EC692E"/>
    <w:rsid w:val="00F0591E"/>
    <w:rsid w:val="00F14D04"/>
    <w:rsid w:val="00F25995"/>
    <w:rsid w:val="00F551A4"/>
    <w:rsid w:val="00F6236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2E4B7D-A3E4-44A0-B127-83EDA852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rPr>
  </w:style>
  <w:style w:type="paragraph" w:styleId="6">
    <w:name w:val="heading 6"/>
    <w:basedOn w:val="a"/>
    <w:next w:val="a"/>
    <w:link w:val="60"/>
    <w:qFormat/>
    <w:rsid w:val="0055666C"/>
    <w:pPr>
      <w:spacing w:before="240" w:after="60" w:line="240" w:lineRule="auto"/>
      <w:outlineLvl w:val="5"/>
    </w:pPr>
    <w:rPr>
      <w:rFonts w:ascii="Times New Roman" w:eastAsia="Times New Roman" w:hAnsi="Times New Roman" w:cs="Times New Roman"/>
      <w:b/>
      <w:bCs/>
      <w:noProof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лавие 6 Знак"/>
    <w:basedOn w:val="a0"/>
    <w:link w:val="6"/>
    <w:rsid w:val="0055666C"/>
    <w:rPr>
      <w:rFonts w:ascii="Times New Roman" w:eastAsia="Times New Roman" w:hAnsi="Times New Roman" w:cs="Times New Roman"/>
      <w:b/>
      <w:bCs/>
    </w:rPr>
  </w:style>
  <w:style w:type="paragraph" w:styleId="a3">
    <w:name w:val="header"/>
    <w:basedOn w:val="a"/>
    <w:link w:val="a4"/>
    <w:rsid w:val="0055666C"/>
    <w:pPr>
      <w:tabs>
        <w:tab w:val="center" w:pos="4536"/>
        <w:tab w:val="right" w:pos="9072"/>
      </w:tabs>
      <w:spacing w:after="0" w:line="240" w:lineRule="auto"/>
    </w:pPr>
    <w:rPr>
      <w:rFonts w:ascii="Times New Roman" w:eastAsia="Times New Roman" w:hAnsi="Times New Roman" w:cs="Times New Roman"/>
      <w:noProof w:val="0"/>
      <w:sz w:val="24"/>
      <w:szCs w:val="24"/>
      <w:lang w:eastAsia="bg-BG"/>
    </w:rPr>
  </w:style>
  <w:style w:type="character" w:customStyle="1" w:styleId="a4">
    <w:name w:val="Горен колонтитул Знак"/>
    <w:basedOn w:val="a0"/>
    <w:link w:val="a3"/>
    <w:rsid w:val="0055666C"/>
    <w:rPr>
      <w:rFonts w:ascii="Times New Roman" w:eastAsia="Times New Roman" w:hAnsi="Times New Roman" w:cs="Times New Roman"/>
      <w:sz w:val="24"/>
      <w:szCs w:val="24"/>
      <w:lang w:eastAsia="bg-BG"/>
    </w:rPr>
  </w:style>
  <w:style w:type="paragraph" w:styleId="a5">
    <w:name w:val="footer"/>
    <w:basedOn w:val="a"/>
    <w:link w:val="a6"/>
    <w:uiPriority w:val="99"/>
    <w:rsid w:val="0055666C"/>
    <w:pPr>
      <w:tabs>
        <w:tab w:val="center" w:pos="4536"/>
        <w:tab w:val="right" w:pos="9072"/>
      </w:tabs>
      <w:spacing w:after="0" w:line="240" w:lineRule="auto"/>
    </w:pPr>
    <w:rPr>
      <w:rFonts w:ascii="Times New Roman" w:eastAsia="Times New Roman" w:hAnsi="Times New Roman" w:cs="Times New Roman"/>
      <w:noProof w:val="0"/>
      <w:sz w:val="24"/>
      <w:szCs w:val="24"/>
      <w:lang w:eastAsia="bg-BG"/>
    </w:rPr>
  </w:style>
  <w:style w:type="character" w:customStyle="1" w:styleId="a6">
    <w:name w:val="Долен колонтитул Знак"/>
    <w:basedOn w:val="a0"/>
    <w:link w:val="a5"/>
    <w:uiPriority w:val="99"/>
    <w:rsid w:val="0055666C"/>
    <w:rPr>
      <w:rFonts w:ascii="Times New Roman" w:eastAsia="Times New Roman" w:hAnsi="Times New Roman" w:cs="Times New Roman"/>
      <w:sz w:val="24"/>
      <w:szCs w:val="24"/>
      <w:lang w:eastAsia="bg-BG"/>
    </w:rPr>
  </w:style>
  <w:style w:type="paragraph" w:styleId="a7">
    <w:name w:val="Title"/>
    <w:basedOn w:val="a"/>
    <w:link w:val="a8"/>
    <w:qFormat/>
    <w:rsid w:val="0055666C"/>
    <w:pPr>
      <w:spacing w:after="0" w:line="240" w:lineRule="auto"/>
      <w:jc w:val="center"/>
    </w:pPr>
    <w:rPr>
      <w:rFonts w:ascii="Times New Roman" w:eastAsia="Times New Roman" w:hAnsi="Times New Roman" w:cs="Times New Roman"/>
      <w:b/>
      <w:noProof w:val="0"/>
      <w:sz w:val="28"/>
      <w:szCs w:val="20"/>
    </w:rPr>
  </w:style>
  <w:style w:type="character" w:customStyle="1" w:styleId="a8">
    <w:name w:val="Заглавие Знак"/>
    <w:basedOn w:val="a0"/>
    <w:link w:val="a7"/>
    <w:rsid w:val="0055666C"/>
    <w:rPr>
      <w:rFonts w:ascii="Times New Roman" w:eastAsia="Times New Roman" w:hAnsi="Times New Roman" w:cs="Times New Roman"/>
      <w:b/>
      <w:sz w:val="28"/>
      <w:szCs w:val="20"/>
    </w:rPr>
  </w:style>
  <w:style w:type="paragraph" w:styleId="a9">
    <w:name w:val="Body Text"/>
    <w:basedOn w:val="a"/>
    <w:link w:val="aa"/>
    <w:rsid w:val="0055666C"/>
    <w:pPr>
      <w:spacing w:after="0" w:line="240" w:lineRule="auto"/>
      <w:jc w:val="both"/>
    </w:pPr>
    <w:rPr>
      <w:rFonts w:ascii="Times New Roman" w:eastAsia="Times New Roman" w:hAnsi="Times New Roman" w:cs="Times New Roman"/>
      <w:noProof w:val="0"/>
      <w:sz w:val="24"/>
      <w:szCs w:val="20"/>
    </w:rPr>
  </w:style>
  <w:style w:type="character" w:customStyle="1" w:styleId="aa">
    <w:name w:val="Основен текст Знак"/>
    <w:basedOn w:val="a0"/>
    <w:link w:val="a9"/>
    <w:rsid w:val="0055666C"/>
    <w:rPr>
      <w:rFonts w:ascii="Times New Roman" w:eastAsia="Times New Roman" w:hAnsi="Times New Roman" w:cs="Times New Roman"/>
      <w:sz w:val="24"/>
      <w:szCs w:val="20"/>
    </w:rPr>
  </w:style>
  <w:style w:type="paragraph" w:styleId="3">
    <w:name w:val="Body Text Indent 3"/>
    <w:aliases w:val=" Char1 Char Char, Char1 Char, Char2 Char Char, Char2,Char1 Char Char,Char2 Знак Знак, Char1 Знак Знак,Char2 Знак"/>
    <w:basedOn w:val="a"/>
    <w:link w:val="30"/>
    <w:rsid w:val="0055666C"/>
    <w:pPr>
      <w:spacing w:after="120" w:line="240" w:lineRule="auto"/>
      <w:ind w:left="283"/>
    </w:pPr>
    <w:rPr>
      <w:rFonts w:ascii="Times New Roman" w:eastAsia="Times New Roman" w:hAnsi="Times New Roman" w:cs="Times New Roman"/>
      <w:noProof w:val="0"/>
      <w:sz w:val="16"/>
      <w:szCs w:val="16"/>
    </w:rPr>
  </w:style>
  <w:style w:type="character" w:customStyle="1" w:styleId="30">
    <w:name w:val="Основен текст с отстъп 3 Знак"/>
    <w:aliases w:val=" Char1 Char Char Знак, Char1 Char Знак, Char2 Char Char Знак, Char2 Знак,Char1 Char Char Знак,Char2 Знак Знак Знак, Char1 Знак Знак Знак,Char2 Знак Знак1"/>
    <w:basedOn w:val="a0"/>
    <w:link w:val="3"/>
    <w:rsid w:val="0055666C"/>
    <w:rPr>
      <w:rFonts w:ascii="Times New Roman" w:eastAsia="Times New Roman" w:hAnsi="Times New Roman" w:cs="Times New Roman"/>
      <w:sz w:val="16"/>
      <w:szCs w:val="16"/>
    </w:rPr>
  </w:style>
  <w:style w:type="character" w:styleId="ab">
    <w:name w:val="page number"/>
    <w:basedOn w:val="a0"/>
    <w:rsid w:val="0055666C"/>
  </w:style>
  <w:style w:type="paragraph" w:customStyle="1" w:styleId="Style">
    <w:name w:val="Style"/>
    <w:rsid w:val="0055666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ac">
    <w:name w:val="Hyperlink"/>
    <w:rsid w:val="0055666C"/>
    <w:rPr>
      <w:color w:val="0000FF"/>
      <w:u w:val="single"/>
    </w:rPr>
  </w:style>
  <w:style w:type="paragraph" w:styleId="ad">
    <w:name w:val="Normal (Web)"/>
    <w:basedOn w:val="a"/>
    <w:uiPriority w:val="99"/>
    <w:rsid w:val="0055666C"/>
    <w:pPr>
      <w:spacing w:before="100" w:beforeAutospacing="1" w:after="100" w:afterAutospacing="1" w:line="240" w:lineRule="auto"/>
    </w:pPr>
    <w:rPr>
      <w:rFonts w:ascii="Times New Roman" w:eastAsia="Times New Roman" w:hAnsi="Times New Roman" w:cs="Times New Roman"/>
      <w:noProof w:val="0"/>
      <w:sz w:val="24"/>
      <w:szCs w:val="24"/>
      <w:lang w:eastAsia="bg-BG"/>
    </w:rPr>
  </w:style>
  <w:style w:type="paragraph" w:customStyle="1" w:styleId="Default">
    <w:name w:val="Default"/>
    <w:rsid w:val="0055666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default0">
    <w:name w:val="default"/>
    <w:basedOn w:val="a"/>
    <w:rsid w:val="0055666C"/>
    <w:pPr>
      <w:spacing w:before="100" w:beforeAutospacing="1" w:after="100" w:afterAutospacing="1" w:line="240" w:lineRule="auto"/>
    </w:pPr>
    <w:rPr>
      <w:rFonts w:ascii="Times New Roman" w:eastAsia="Times New Roman" w:hAnsi="Times New Roman" w:cs="Times New Roman"/>
      <w:noProof w:val="0"/>
      <w:sz w:val="24"/>
      <w:szCs w:val="24"/>
      <w:lang w:eastAsia="bg-BG"/>
    </w:rPr>
  </w:style>
  <w:style w:type="paragraph" w:styleId="ae">
    <w:name w:val="List Paragraph"/>
    <w:aliases w:val="ПАРАГРАФ,Numbered list"/>
    <w:basedOn w:val="a"/>
    <w:link w:val="af"/>
    <w:uiPriority w:val="34"/>
    <w:qFormat/>
    <w:rsid w:val="0055666C"/>
    <w:pPr>
      <w:spacing w:after="0" w:line="240" w:lineRule="auto"/>
      <w:ind w:left="708"/>
    </w:pPr>
    <w:rPr>
      <w:rFonts w:ascii="Times New Roman" w:eastAsia="Times New Roman" w:hAnsi="Times New Roman" w:cs="Times New Roman"/>
      <w:noProof w:val="0"/>
      <w:sz w:val="24"/>
      <w:szCs w:val="24"/>
      <w:lang w:eastAsia="bg-BG"/>
    </w:rPr>
  </w:style>
  <w:style w:type="character" w:customStyle="1" w:styleId="Bodytext">
    <w:name w:val="Body text_"/>
    <w:link w:val="BodyText5"/>
    <w:rsid w:val="0055666C"/>
    <w:rPr>
      <w:sz w:val="23"/>
      <w:szCs w:val="23"/>
      <w:shd w:val="clear" w:color="auto" w:fill="FFFFFF"/>
    </w:rPr>
  </w:style>
  <w:style w:type="paragraph" w:customStyle="1" w:styleId="BodyText5">
    <w:name w:val="Body Text5"/>
    <w:basedOn w:val="a"/>
    <w:link w:val="Bodytext"/>
    <w:rsid w:val="0055666C"/>
    <w:pPr>
      <w:widowControl w:val="0"/>
      <w:shd w:val="clear" w:color="auto" w:fill="FFFFFF"/>
      <w:spacing w:before="3840" w:after="660" w:line="281" w:lineRule="exact"/>
      <w:ind w:hanging="380"/>
      <w:jc w:val="center"/>
    </w:pPr>
    <w:rPr>
      <w:noProof w:val="0"/>
      <w:sz w:val="23"/>
      <w:szCs w:val="23"/>
    </w:rPr>
  </w:style>
  <w:style w:type="character" w:customStyle="1" w:styleId="Bodytext5BoldNotItalic">
    <w:name w:val="Body text (5) + Bold;Not Italic"/>
    <w:rsid w:val="0055666C"/>
    <w:rPr>
      <w:rFonts w:ascii="Times New Roman" w:eastAsia="Times New Roman" w:hAnsi="Times New Roman" w:cs="Times New Roman"/>
      <w:b/>
      <w:bCs/>
      <w:i/>
      <w:iCs/>
      <w:smallCaps w:val="0"/>
      <w:strike w:val="0"/>
      <w:color w:val="000000"/>
      <w:spacing w:val="0"/>
      <w:w w:val="100"/>
      <w:position w:val="0"/>
      <w:sz w:val="23"/>
      <w:szCs w:val="23"/>
      <w:u w:val="none"/>
      <w:lang w:val="bg-BG" w:eastAsia="bg-BG" w:bidi="bg-BG"/>
    </w:rPr>
  </w:style>
  <w:style w:type="character" w:customStyle="1" w:styleId="Bodytext2">
    <w:name w:val="Body text (2)_"/>
    <w:link w:val="Bodytext20"/>
    <w:rsid w:val="0055666C"/>
    <w:rPr>
      <w:b/>
      <w:bCs/>
      <w:shd w:val="clear" w:color="auto" w:fill="FFFFFF"/>
    </w:rPr>
  </w:style>
  <w:style w:type="paragraph" w:customStyle="1" w:styleId="Bodytext20">
    <w:name w:val="Body text (2)"/>
    <w:basedOn w:val="a"/>
    <w:link w:val="Bodytext2"/>
    <w:rsid w:val="0055666C"/>
    <w:pPr>
      <w:widowControl w:val="0"/>
      <w:shd w:val="clear" w:color="auto" w:fill="FFFFFF"/>
      <w:spacing w:before="360" w:after="0" w:line="407" w:lineRule="exact"/>
      <w:jc w:val="both"/>
    </w:pPr>
    <w:rPr>
      <w:b/>
      <w:bCs/>
      <w:noProof w:val="0"/>
    </w:rPr>
  </w:style>
  <w:style w:type="character" w:customStyle="1" w:styleId="af">
    <w:name w:val="Списък на абзаци Знак"/>
    <w:aliases w:val="ПАРАГРАФ Знак,Numbered list Знак"/>
    <w:link w:val="ae"/>
    <w:uiPriority w:val="34"/>
    <w:locked/>
    <w:rsid w:val="0055666C"/>
    <w:rPr>
      <w:rFonts w:ascii="Times New Roman" w:eastAsia="Times New Roman" w:hAnsi="Times New Roman" w:cs="Times New Roman"/>
      <w:sz w:val="24"/>
      <w:szCs w:val="24"/>
      <w:lang w:eastAsia="bg-BG"/>
    </w:rPr>
  </w:style>
  <w:style w:type="character" w:customStyle="1" w:styleId="inputvalue1">
    <w:name w:val="input_value1"/>
    <w:rsid w:val="0055666C"/>
    <w:rPr>
      <w:rFonts w:ascii="Courier New" w:hAnsi="Courier New" w:cs="Courier New" w:hint="default"/>
      <w:sz w:val="20"/>
      <w:szCs w:val="20"/>
    </w:rPr>
  </w:style>
  <w:style w:type="character" w:customStyle="1" w:styleId="5">
    <w:name w:val="Основен текст (5)_"/>
    <w:link w:val="51"/>
    <w:rsid w:val="0055666C"/>
    <w:rPr>
      <w:i/>
      <w:iCs/>
      <w:shd w:val="clear" w:color="auto" w:fill="FFFFFF"/>
    </w:rPr>
  </w:style>
  <w:style w:type="paragraph" w:customStyle="1" w:styleId="51">
    <w:name w:val="Основен текст (5)1"/>
    <w:basedOn w:val="a"/>
    <w:link w:val="5"/>
    <w:rsid w:val="0055666C"/>
    <w:pPr>
      <w:widowControl w:val="0"/>
      <w:shd w:val="clear" w:color="auto" w:fill="FFFFFF"/>
      <w:spacing w:before="480" w:after="60" w:line="331" w:lineRule="exact"/>
    </w:pPr>
    <w:rPr>
      <w:i/>
      <w:iCs/>
      <w:noProof w:val="0"/>
    </w:rPr>
  </w:style>
  <w:style w:type="character" w:customStyle="1" w:styleId="BodyText1">
    <w:name w:val="Body Text1"/>
    <w:rsid w:val="0055666C"/>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bg-BG" w:eastAsia="bg-BG" w:bidi="bg-BG"/>
    </w:rPr>
  </w:style>
  <w:style w:type="character" w:customStyle="1" w:styleId="BodytextBookAntiqua105pt">
    <w:name w:val="Body text + Book Antiqua;10;5 pt"/>
    <w:rsid w:val="0055666C"/>
    <w:rPr>
      <w:rFonts w:ascii="Book Antiqua" w:eastAsia="Book Antiqua" w:hAnsi="Book Antiqua" w:cs="Book Antiqua"/>
      <w:b w:val="0"/>
      <w:bCs w:val="0"/>
      <w:i w:val="0"/>
      <w:iCs w:val="0"/>
      <w:smallCaps w:val="0"/>
      <w:strike w:val="0"/>
      <w:color w:val="000000"/>
      <w:spacing w:val="0"/>
      <w:w w:val="100"/>
      <w:position w:val="0"/>
      <w:sz w:val="21"/>
      <w:szCs w:val="21"/>
      <w:u w:val="none"/>
      <w:shd w:val="clear" w:color="auto" w:fill="FFFFFF"/>
      <w:lang w:val="bg-BG" w:eastAsia="bg-BG" w:bidi="bg-BG"/>
    </w:rPr>
  </w:style>
  <w:style w:type="character" w:customStyle="1" w:styleId="Bodytext5BookAntiqua105pt">
    <w:name w:val="Body text (5) + Book Antiqua;10;5 pt"/>
    <w:rsid w:val="0055666C"/>
    <w:rPr>
      <w:rFonts w:ascii="Book Antiqua" w:eastAsia="Book Antiqua" w:hAnsi="Book Antiqua" w:cs="Book Antiqua"/>
      <w:b/>
      <w:bCs/>
      <w:i w:val="0"/>
      <w:iCs w:val="0"/>
      <w:smallCaps w:val="0"/>
      <w:strike w:val="0"/>
      <w:color w:val="000000"/>
      <w:spacing w:val="0"/>
      <w:w w:val="100"/>
      <w:position w:val="0"/>
      <w:sz w:val="21"/>
      <w:szCs w:val="21"/>
      <w:u w:val="none"/>
      <w:shd w:val="clear" w:color="auto" w:fill="FFFFFF"/>
      <w:lang w:val="bg-BG" w:eastAsia="bg-BG" w:bidi="bg-BG"/>
    </w:rPr>
  </w:style>
  <w:style w:type="character" w:customStyle="1" w:styleId="Picturecaption17Spacing0pt">
    <w:name w:val="Picture caption (17) + Spacing 0 pt"/>
    <w:rsid w:val="0055666C"/>
    <w:rPr>
      <w:rFonts w:ascii="Book Antiqua" w:eastAsia="Book Antiqua" w:hAnsi="Book Antiqua" w:cs="Book Antiqua"/>
      <w:b w:val="0"/>
      <w:bCs w:val="0"/>
      <w:i w:val="0"/>
      <w:iCs w:val="0"/>
      <w:smallCaps w:val="0"/>
      <w:strike w:val="0"/>
      <w:color w:val="000000"/>
      <w:spacing w:val="0"/>
      <w:w w:val="100"/>
      <w:position w:val="0"/>
      <w:sz w:val="8"/>
      <w:szCs w:val="8"/>
      <w:u w:val="none"/>
      <w:lang w:val="bg-BG" w:eastAsia="bg-BG" w:bidi="bg-BG"/>
    </w:rPr>
  </w:style>
  <w:style w:type="character" w:customStyle="1" w:styleId="Footnote4">
    <w:name w:val="Footnote (4)_"/>
    <w:link w:val="Footnote40"/>
    <w:rsid w:val="0055666C"/>
    <w:rPr>
      <w:shd w:val="clear" w:color="auto" w:fill="FFFFFF"/>
    </w:rPr>
  </w:style>
  <w:style w:type="character" w:customStyle="1" w:styleId="Footnote4BookAntiqua115ptItalic">
    <w:name w:val="Footnote (4) + Book Antiqua;11;5 pt;Italic"/>
    <w:rsid w:val="0055666C"/>
    <w:rPr>
      <w:rFonts w:ascii="Book Antiqua" w:eastAsia="Book Antiqua" w:hAnsi="Book Antiqua" w:cs="Book Antiqua"/>
      <w:b w:val="0"/>
      <w:bCs w:val="0"/>
      <w:i/>
      <w:iCs/>
      <w:smallCaps w:val="0"/>
      <w:strike w:val="0"/>
      <w:color w:val="000000"/>
      <w:spacing w:val="0"/>
      <w:w w:val="100"/>
      <w:position w:val="0"/>
      <w:sz w:val="23"/>
      <w:szCs w:val="23"/>
      <w:u w:val="none"/>
      <w:lang w:val="bg-BG" w:eastAsia="bg-BG" w:bidi="bg-BG"/>
    </w:rPr>
  </w:style>
  <w:style w:type="character" w:customStyle="1" w:styleId="Footnote4BookAntiqua105pt">
    <w:name w:val="Footnote (4) + Book Antiqua;10;5 pt"/>
    <w:rsid w:val="0055666C"/>
    <w:rPr>
      <w:rFonts w:ascii="Book Antiqua" w:eastAsia="Book Antiqua" w:hAnsi="Book Antiqua" w:cs="Book Antiqua"/>
      <w:b w:val="0"/>
      <w:bCs w:val="0"/>
      <w:i w:val="0"/>
      <w:iCs w:val="0"/>
      <w:smallCaps w:val="0"/>
      <w:strike w:val="0"/>
      <w:color w:val="000000"/>
      <w:spacing w:val="0"/>
      <w:w w:val="100"/>
      <w:position w:val="0"/>
      <w:sz w:val="21"/>
      <w:szCs w:val="21"/>
      <w:u w:val="none"/>
      <w:lang w:val="bg-BG" w:eastAsia="bg-BG" w:bidi="bg-BG"/>
    </w:rPr>
  </w:style>
  <w:style w:type="character" w:customStyle="1" w:styleId="Bodytext4">
    <w:name w:val="Body text (4)_"/>
    <w:link w:val="Bodytext40"/>
    <w:rsid w:val="0055666C"/>
    <w:rPr>
      <w:b/>
      <w:bCs/>
      <w:i/>
      <w:iCs/>
      <w:shd w:val="clear" w:color="auto" w:fill="FFFFFF"/>
    </w:rPr>
  </w:style>
  <w:style w:type="character" w:customStyle="1" w:styleId="Bodytext4BookAntiqua115ptNotBold">
    <w:name w:val="Body text (4) + Book Antiqua;11;5 pt;Not Bold"/>
    <w:rsid w:val="0055666C"/>
    <w:rPr>
      <w:rFonts w:ascii="Book Antiqua" w:eastAsia="Book Antiqua" w:hAnsi="Book Antiqua" w:cs="Book Antiqua"/>
      <w:b/>
      <w:bCs/>
      <w:i/>
      <w:iCs/>
      <w:smallCaps w:val="0"/>
      <w:strike w:val="0"/>
      <w:color w:val="000000"/>
      <w:spacing w:val="0"/>
      <w:w w:val="100"/>
      <w:position w:val="0"/>
      <w:sz w:val="23"/>
      <w:szCs w:val="23"/>
      <w:u w:val="none"/>
      <w:lang w:val="bg-BG" w:eastAsia="bg-BG" w:bidi="bg-BG"/>
    </w:rPr>
  </w:style>
  <w:style w:type="character" w:customStyle="1" w:styleId="Heading3">
    <w:name w:val="Heading #3"/>
    <w:rsid w:val="0055666C"/>
    <w:rPr>
      <w:rFonts w:ascii="Book Antiqua" w:eastAsia="Book Antiqua" w:hAnsi="Book Antiqua" w:cs="Book Antiqua"/>
      <w:b/>
      <w:bCs/>
      <w:i w:val="0"/>
      <w:iCs w:val="0"/>
      <w:smallCaps w:val="0"/>
      <w:strike w:val="0"/>
      <w:color w:val="000000"/>
      <w:spacing w:val="0"/>
      <w:w w:val="100"/>
      <w:position w:val="0"/>
      <w:sz w:val="21"/>
      <w:szCs w:val="21"/>
      <w:u w:val="single"/>
      <w:lang w:val="bg-BG" w:eastAsia="bg-BG" w:bidi="bg-BG"/>
    </w:rPr>
  </w:style>
  <w:style w:type="character" w:customStyle="1" w:styleId="Bodytext4BookAntiqua105ptNotBoldNotItalic">
    <w:name w:val="Body text (4) + Book Antiqua;10;5 pt;Not Bold;Not Italic"/>
    <w:rsid w:val="0055666C"/>
    <w:rPr>
      <w:rFonts w:ascii="Book Antiqua" w:eastAsia="Book Antiqua" w:hAnsi="Book Antiqua" w:cs="Book Antiqua"/>
      <w:b/>
      <w:bCs/>
      <w:i/>
      <w:iCs/>
      <w:smallCaps w:val="0"/>
      <w:strike w:val="0"/>
      <w:color w:val="000000"/>
      <w:spacing w:val="0"/>
      <w:w w:val="100"/>
      <w:position w:val="0"/>
      <w:sz w:val="21"/>
      <w:szCs w:val="21"/>
      <w:u w:val="none"/>
      <w:lang w:val="bg-BG" w:eastAsia="bg-BG" w:bidi="bg-BG"/>
    </w:rPr>
  </w:style>
  <w:style w:type="paragraph" w:customStyle="1" w:styleId="Footnote40">
    <w:name w:val="Footnote (4)"/>
    <w:basedOn w:val="a"/>
    <w:link w:val="Footnote4"/>
    <w:rsid w:val="0055666C"/>
    <w:pPr>
      <w:widowControl w:val="0"/>
      <w:shd w:val="clear" w:color="auto" w:fill="FFFFFF"/>
      <w:spacing w:after="420" w:line="274" w:lineRule="exact"/>
      <w:jc w:val="both"/>
    </w:pPr>
    <w:rPr>
      <w:noProof w:val="0"/>
    </w:rPr>
  </w:style>
  <w:style w:type="paragraph" w:customStyle="1" w:styleId="Bodytext40">
    <w:name w:val="Body text (4)"/>
    <w:basedOn w:val="a"/>
    <w:link w:val="Bodytext4"/>
    <w:rsid w:val="0055666C"/>
    <w:pPr>
      <w:widowControl w:val="0"/>
      <w:shd w:val="clear" w:color="auto" w:fill="FFFFFF"/>
      <w:spacing w:before="720" w:after="600" w:line="317" w:lineRule="exact"/>
      <w:jc w:val="center"/>
    </w:pPr>
    <w:rPr>
      <w:b/>
      <w:bCs/>
      <w:i/>
      <w:iCs/>
      <w:noProof w:val="0"/>
    </w:rPr>
  </w:style>
  <w:style w:type="character" w:customStyle="1" w:styleId="BodytextBookAntiqua">
    <w:name w:val="Body text + Book Antiqua"/>
    <w:aliases w:val="10,5 pt"/>
    <w:rsid w:val="0055666C"/>
    <w:rPr>
      <w:rFonts w:ascii="Book Antiqua" w:hAnsi="Book Antiqua" w:hint="default"/>
      <w:color w:val="000000"/>
      <w:spacing w:val="0"/>
      <w:position w:val="0"/>
      <w:shd w:val="clear" w:color="auto" w:fill="FFFFFF"/>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53280">
      <w:bodyDiv w:val="1"/>
      <w:marLeft w:val="0"/>
      <w:marRight w:val="0"/>
      <w:marTop w:val="0"/>
      <w:marBottom w:val="0"/>
      <w:divBdr>
        <w:top w:val="none" w:sz="0" w:space="0" w:color="auto"/>
        <w:left w:val="none" w:sz="0" w:space="0" w:color="auto"/>
        <w:bottom w:val="none" w:sz="0" w:space="0" w:color="auto"/>
        <w:right w:val="none" w:sz="0" w:space="0" w:color="auto"/>
      </w:divBdr>
    </w:div>
    <w:div w:id="131933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apis://Base=NARH&amp;DocCode=41765&amp;ToPar=Art72_Al1&amp;Type=201/" TargetMode="External"/><Relationship Id="rId18" Type="http://schemas.openxmlformats.org/officeDocument/2006/relationships/hyperlink" Target="apis://Base=NARH&amp;DocCode=41765&amp;ToPar=Art54_Al1_Pt2&amp;Type=201/"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apis://Base=NARH&amp;DocCode=41765&amp;ToPar=Art44_Al5&amp;Type=201/" TargetMode="External"/><Relationship Id="rId17" Type="http://schemas.openxmlformats.org/officeDocument/2006/relationships/hyperlink" Target="apis://Base=NARH&amp;DocCode=41765&amp;ToPar=Art54_Al1_Pt1&amp;Type=20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pis://Base=NARH&amp;DocCode=41765&amp;ToPar=Art54_Al1_Pt3&amp;Type=20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2003&amp;ToPar=Art353&#1077;&amp;Type=20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pis://Base=NARH&amp;DocCode=41765&amp;ToPar=Art54_Al1&amp;Type=201/"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apis://Base=NARH&amp;DocCode=41765&amp;ToPar=Art54_Al1_Pt7&amp;Type=20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apis://Base=NARH&amp;DocCode=41765&amp;ToPar=Art72_Al3&amp;Type=201/"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64CE4-E583-4D48-8752-D0CF2FDC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16</Pages>
  <Words>6598</Words>
  <Characters>37613</Characters>
  <Application>Microsoft Office Word</Application>
  <DocSecurity>0</DocSecurity>
  <Lines>313</Lines>
  <Paragraphs>88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Гошова Александрова</dc:creator>
  <cp:keywords/>
  <dc:description/>
  <cp:lastModifiedBy>НИКОЛАЙ ТЮРКЕДЖИЕВ</cp:lastModifiedBy>
  <cp:revision>65</cp:revision>
  <dcterms:created xsi:type="dcterms:W3CDTF">2019-04-09T07:05:00Z</dcterms:created>
  <dcterms:modified xsi:type="dcterms:W3CDTF">2019-04-12T08:17:00Z</dcterms:modified>
</cp:coreProperties>
</file>