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6C" w:rsidRPr="00842C24" w:rsidRDefault="002B0045" w:rsidP="0055666C">
      <w:pPr>
        <w:shd w:val="clear" w:color="auto" w:fill="FFFFFF"/>
        <w:spacing w:after="0" w:line="240" w:lineRule="auto"/>
        <w:ind w:left="3544"/>
        <w:rPr>
          <w:rFonts w:ascii="Verdana" w:eastAsia="Arial Unicode MS" w:hAnsi="Verdana"/>
          <w:b/>
          <w:caps/>
          <w:color w:val="000000"/>
          <w:sz w:val="20"/>
          <w:szCs w:val="20"/>
          <w:lang w:eastAsia="bg-BG"/>
        </w:rPr>
      </w:pPr>
      <w:r w:rsidRPr="00842C24">
        <w:rPr>
          <w:rFonts w:ascii="Verdana" w:eastAsia="Arial Unicode MS" w:hAnsi="Verdana"/>
          <w:b/>
          <w:caps/>
          <w:color w:val="000000"/>
          <w:sz w:val="20"/>
          <w:szCs w:val="20"/>
          <w:lang w:eastAsia="bg-BG"/>
        </w:rPr>
        <w:tab/>
      </w:r>
      <w:r w:rsidRPr="00842C24">
        <w:rPr>
          <w:rFonts w:ascii="Verdana" w:eastAsia="Arial Unicode MS" w:hAnsi="Verdana"/>
          <w:b/>
          <w:caps/>
          <w:color w:val="000000"/>
          <w:sz w:val="20"/>
          <w:szCs w:val="20"/>
          <w:lang w:eastAsia="bg-BG"/>
        </w:rPr>
        <w:tab/>
      </w:r>
      <w:r w:rsidR="0055666C" w:rsidRPr="00842C24">
        <w:rPr>
          <w:rFonts w:ascii="Verdana" w:eastAsia="Arial Unicode MS" w:hAnsi="Verdana"/>
          <w:b/>
          <w:caps/>
          <w:color w:val="000000"/>
          <w:sz w:val="20"/>
          <w:szCs w:val="20"/>
          <w:lang w:eastAsia="bg-BG"/>
        </w:rPr>
        <w:t xml:space="preserve">ОДОБРЯВАМ: </w:t>
      </w:r>
      <w:r w:rsidR="001061E3">
        <w:rPr>
          <w:rFonts w:ascii="Verdana" w:eastAsia="Arial Unicode MS" w:hAnsi="Verdana"/>
          <w:b/>
          <w:caps/>
          <w:color w:val="000000"/>
          <w:sz w:val="20"/>
          <w:szCs w:val="20"/>
          <w:lang w:eastAsia="bg-BG"/>
        </w:rPr>
        <w:t>(П)</w:t>
      </w:r>
      <w:r w:rsidR="0055666C" w:rsidRPr="00842C24">
        <w:rPr>
          <w:rFonts w:ascii="Verdana" w:eastAsia="Arial Unicode MS" w:hAnsi="Verdana"/>
          <w:b/>
          <w:caps/>
          <w:color w:val="000000"/>
          <w:sz w:val="20"/>
          <w:szCs w:val="20"/>
          <w:lang w:eastAsia="bg-BG"/>
        </w:rPr>
        <w:tab/>
      </w:r>
      <w:r w:rsidR="002907EC" w:rsidRPr="00842C24">
        <w:rPr>
          <w:rFonts w:ascii="Verdana" w:eastAsia="Arial Unicode MS" w:hAnsi="Verdana"/>
          <w:b/>
          <w:caps/>
          <w:color w:val="000000"/>
          <w:sz w:val="20"/>
          <w:szCs w:val="20"/>
          <w:lang w:eastAsia="bg-BG"/>
        </w:rPr>
        <w:tab/>
      </w:r>
      <w:r w:rsidR="0055666C" w:rsidRPr="00842C24">
        <w:rPr>
          <w:rFonts w:ascii="Verdana" w:eastAsia="Arial Unicode MS" w:hAnsi="Verdana"/>
          <w:b/>
          <w:caps/>
          <w:color w:val="000000"/>
          <w:sz w:val="20"/>
          <w:szCs w:val="20"/>
          <w:lang w:eastAsia="bg-BG"/>
        </w:rPr>
        <w:t xml:space="preserve">дата: </w:t>
      </w:r>
      <w:r w:rsidR="001061E3">
        <w:rPr>
          <w:rFonts w:ascii="Verdana" w:eastAsia="Arial Unicode MS" w:hAnsi="Verdana"/>
          <w:b/>
          <w:caps/>
          <w:color w:val="000000"/>
          <w:sz w:val="20"/>
          <w:szCs w:val="20"/>
          <w:lang w:eastAsia="bg-BG"/>
        </w:rPr>
        <w:t>23.10.2019</w:t>
      </w:r>
      <w:bookmarkStart w:id="0" w:name="_GoBack"/>
      <w:bookmarkEnd w:id="0"/>
    </w:p>
    <w:p w:rsidR="0055666C" w:rsidRPr="00842C24" w:rsidRDefault="0055666C" w:rsidP="0055666C">
      <w:pPr>
        <w:shd w:val="clear" w:color="auto" w:fill="FFFFFF"/>
        <w:spacing w:after="0" w:line="240" w:lineRule="auto"/>
        <w:ind w:left="3544"/>
        <w:rPr>
          <w:rFonts w:ascii="Verdana" w:eastAsia="Arial Unicode MS" w:hAnsi="Verdana"/>
          <w:b/>
          <w:caps/>
          <w:color w:val="000000"/>
          <w:sz w:val="20"/>
          <w:szCs w:val="20"/>
          <w:lang w:eastAsia="bg-BG"/>
        </w:rPr>
      </w:pPr>
      <w:r w:rsidRPr="00842C24">
        <w:rPr>
          <w:rFonts w:ascii="Verdana" w:eastAsia="Arial Unicode MS" w:hAnsi="Verdana"/>
          <w:b/>
          <w:caps/>
          <w:color w:val="000000"/>
          <w:sz w:val="20"/>
          <w:szCs w:val="20"/>
          <w:lang w:eastAsia="bg-BG"/>
        </w:rPr>
        <w:tab/>
      </w:r>
    </w:p>
    <w:p w:rsidR="0055666C" w:rsidRPr="00842C24" w:rsidRDefault="0055666C" w:rsidP="0055666C">
      <w:pPr>
        <w:shd w:val="clear" w:color="auto" w:fill="FFFFFF"/>
        <w:spacing w:after="0" w:line="240" w:lineRule="auto"/>
        <w:ind w:left="3544"/>
        <w:rPr>
          <w:rFonts w:ascii="Verdana" w:eastAsia="Arial Unicode MS" w:hAnsi="Verdana"/>
          <w:b/>
          <w:caps/>
          <w:color w:val="000000"/>
          <w:sz w:val="20"/>
          <w:szCs w:val="20"/>
          <w:lang w:eastAsia="bg-BG"/>
        </w:rPr>
      </w:pPr>
      <w:r w:rsidRPr="00842C24">
        <w:rPr>
          <w:rFonts w:ascii="Verdana" w:eastAsia="Arial Unicode MS" w:hAnsi="Verdana"/>
          <w:b/>
          <w:caps/>
          <w:color w:val="000000"/>
          <w:sz w:val="20"/>
          <w:szCs w:val="20"/>
          <w:lang w:eastAsia="bg-BG"/>
        </w:rPr>
        <w:t>РУМЯНА МИХАЙЛОВА МИХАЙЛОВА</w:t>
      </w:r>
      <w:r w:rsidR="007E3F6B" w:rsidRPr="00842C24">
        <w:rPr>
          <w:rFonts w:ascii="Verdana" w:eastAsia="Arial Unicode MS" w:hAnsi="Verdana"/>
          <w:b/>
          <w:caps/>
          <w:color w:val="000000"/>
          <w:sz w:val="20"/>
          <w:szCs w:val="20"/>
          <w:lang w:eastAsia="bg-BG"/>
        </w:rPr>
        <w:t xml:space="preserve"> </w:t>
      </w:r>
      <w:r w:rsidRPr="00842C24">
        <w:rPr>
          <w:rFonts w:ascii="Verdana" w:eastAsia="Arial Unicode MS" w:hAnsi="Verdana"/>
          <w:b/>
          <w:caps/>
          <w:color w:val="000000"/>
          <w:sz w:val="20"/>
          <w:szCs w:val="20"/>
          <w:lang w:eastAsia="bg-BG"/>
        </w:rPr>
        <w:t xml:space="preserve">ИЗПЪЛНИТЕЛЕН ДИРЕКТОР на </w:t>
      </w:r>
    </w:p>
    <w:p w:rsidR="0055666C" w:rsidRPr="00842C24" w:rsidRDefault="0055666C" w:rsidP="0055666C">
      <w:pPr>
        <w:shd w:val="clear" w:color="auto" w:fill="FFFFFF"/>
        <w:spacing w:after="0" w:line="240" w:lineRule="auto"/>
        <w:ind w:left="3544"/>
        <w:rPr>
          <w:rFonts w:ascii="Verdana" w:eastAsia="Arial Unicode MS" w:hAnsi="Verdana"/>
          <w:caps/>
          <w:color w:val="000000"/>
          <w:sz w:val="20"/>
          <w:szCs w:val="20"/>
          <w:lang w:eastAsia="bg-BG"/>
        </w:rPr>
      </w:pPr>
      <w:r w:rsidRPr="00842C24">
        <w:rPr>
          <w:rFonts w:ascii="Verdana" w:eastAsia="Arial Unicode MS" w:hAnsi="Verdana"/>
          <w:b/>
          <w:caps/>
          <w:color w:val="000000"/>
          <w:sz w:val="20"/>
          <w:szCs w:val="20"/>
          <w:lang w:eastAsia="bg-BG"/>
        </w:rPr>
        <w:t>ИА „ГЛАВНА ИНСПЕКЦИЯ ПО ТРУДА“</w:t>
      </w:r>
    </w:p>
    <w:p w:rsidR="0055666C" w:rsidRPr="00842C24" w:rsidRDefault="0055666C" w:rsidP="0055666C">
      <w:pPr>
        <w:shd w:val="clear" w:color="auto" w:fill="FFFFFF"/>
        <w:spacing w:after="0" w:line="240" w:lineRule="auto"/>
        <w:ind w:left="3544"/>
        <w:jc w:val="center"/>
        <w:rPr>
          <w:rFonts w:ascii="Verdana" w:eastAsia="Arial Unicode MS" w:hAnsi="Verdana"/>
          <w:caps/>
          <w:color w:val="000000"/>
          <w:sz w:val="20"/>
          <w:szCs w:val="20"/>
          <w:lang w:eastAsia="bg-BG"/>
        </w:rPr>
      </w:pPr>
    </w:p>
    <w:p w:rsidR="0055666C" w:rsidRPr="00842C24"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842C24"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842C24"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842C24"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842C24"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842C24"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842C24"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842C24" w:rsidRDefault="0055666C" w:rsidP="0055666C">
      <w:pPr>
        <w:shd w:val="clear" w:color="auto" w:fill="FFFFFF"/>
        <w:spacing w:after="0" w:line="240" w:lineRule="auto"/>
        <w:jc w:val="center"/>
        <w:rPr>
          <w:rFonts w:ascii="Verdana" w:eastAsia="Arial Unicode MS" w:hAnsi="Verdana"/>
          <w:b/>
          <w:caps/>
          <w:color w:val="000000"/>
          <w:sz w:val="20"/>
          <w:szCs w:val="20"/>
          <w:lang w:eastAsia="bg-BG"/>
        </w:rPr>
      </w:pPr>
      <w:r w:rsidRPr="00842C24">
        <w:rPr>
          <w:rFonts w:ascii="Verdana" w:eastAsia="Arial Unicode MS" w:hAnsi="Verdana"/>
          <w:b/>
          <w:caps/>
          <w:color w:val="000000"/>
          <w:sz w:val="20"/>
          <w:szCs w:val="20"/>
          <w:lang w:eastAsia="bg-BG"/>
        </w:rPr>
        <w:t xml:space="preserve"> ДОКУМЕНТАЦИЯ</w:t>
      </w:r>
    </w:p>
    <w:p w:rsidR="0055666C" w:rsidRPr="00842C24" w:rsidRDefault="0055666C" w:rsidP="0055666C">
      <w:pPr>
        <w:shd w:val="clear" w:color="auto" w:fill="FFFFFF"/>
        <w:spacing w:after="0" w:line="240" w:lineRule="auto"/>
        <w:jc w:val="center"/>
        <w:rPr>
          <w:rFonts w:ascii="Verdana" w:eastAsia="Arial Unicode MS" w:hAnsi="Verdana"/>
          <w:color w:val="000000"/>
          <w:sz w:val="20"/>
          <w:szCs w:val="20"/>
          <w:lang w:eastAsia="bg-BG"/>
        </w:rPr>
      </w:pPr>
    </w:p>
    <w:p w:rsidR="0055666C" w:rsidRPr="00842C24" w:rsidRDefault="0055666C" w:rsidP="0055666C">
      <w:pPr>
        <w:shd w:val="clear" w:color="auto" w:fill="FFFFFF"/>
        <w:spacing w:after="0" w:line="240" w:lineRule="auto"/>
        <w:jc w:val="center"/>
        <w:rPr>
          <w:rFonts w:ascii="Verdana" w:eastAsia="Arial Unicode MS" w:hAnsi="Verdana"/>
          <w:color w:val="000000"/>
          <w:sz w:val="20"/>
          <w:szCs w:val="20"/>
          <w:lang w:eastAsia="bg-BG"/>
        </w:rPr>
      </w:pPr>
      <w:r w:rsidRPr="00842C24">
        <w:rPr>
          <w:rFonts w:ascii="Verdana" w:eastAsia="Arial Unicode MS" w:hAnsi="Verdana"/>
          <w:color w:val="000000"/>
          <w:sz w:val="20"/>
          <w:szCs w:val="20"/>
          <w:lang w:eastAsia="bg-BG"/>
        </w:rPr>
        <w:t>за участие в обществена поръчка по реда на Глава двадесет и пета от ЗОП чрез</w:t>
      </w:r>
      <w:r w:rsidR="007E3F6B" w:rsidRPr="00842C24">
        <w:rPr>
          <w:rFonts w:ascii="Verdana" w:eastAsia="Arial Unicode MS" w:hAnsi="Verdana"/>
          <w:color w:val="000000"/>
          <w:sz w:val="20"/>
          <w:szCs w:val="20"/>
          <w:lang w:eastAsia="bg-BG"/>
        </w:rPr>
        <w:t xml:space="preserve"> публично състезание с предмет:</w:t>
      </w:r>
    </w:p>
    <w:p w:rsidR="0055666C" w:rsidRPr="00842C24" w:rsidRDefault="0055666C" w:rsidP="0055666C">
      <w:pPr>
        <w:shd w:val="clear" w:color="auto" w:fill="FFFFFF"/>
        <w:spacing w:after="0" w:line="240" w:lineRule="auto"/>
        <w:jc w:val="center"/>
        <w:rPr>
          <w:rFonts w:ascii="Verdana" w:eastAsia="Arial Unicode MS" w:hAnsi="Verdana"/>
          <w:color w:val="000000"/>
          <w:sz w:val="20"/>
          <w:szCs w:val="20"/>
          <w:lang w:eastAsia="bg-BG"/>
        </w:rPr>
      </w:pPr>
    </w:p>
    <w:p w:rsidR="0055666C" w:rsidRPr="00842C24" w:rsidRDefault="002907EC" w:rsidP="002907EC">
      <w:pPr>
        <w:spacing w:after="0" w:line="240" w:lineRule="auto"/>
        <w:jc w:val="center"/>
        <w:rPr>
          <w:rFonts w:ascii="Verdana" w:eastAsia="Arial Unicode MS" w:hAnsi="Verdana"/>
          <w:color w:val="000000"/>
          <w:sz w:val="20"/>
          <w:szCs w:val="20"/>
          <w:lang w:eastAsia="bg-BG"/>
        </w:rPr>
      </w:pPr>
      <w:r w:rsidRPr="00842C24">
        <w:rPr>
          <w:rFonts w:ascii="Verdana" w:eastAsia="Arial Unicode MS" w:hAnsi="Verdana"/>
          <w:b/>
          <w:color w:val="000000"/>
          <w:sz w:val="20"/>
          <w:szCs w:val="20"/>
          <w:lang w:eastAsia="bg-BG"/>
        </w:rPr>
        <w:t>„ОСИГУРЯВАНЕ НА ПЪЛНО СЕРВИЗНО ОБСЛУЖВАНЕ И РЕМОНТ НА СЛУЖЕБНИТЕ АВТОМОБИЛИ НА ИЗПЪЛНИТЕЛНА АГЕНЦИЯ „ГЛАВНА ИНСПЕКЦИЯ ПО ТРУДА“</w:t>
      </w:r>
    </w:p>
    <w:p w:rsidR="0055666C" w:rsidRPr="00842C24" w:rsidRDefault="0055666C" w:rsidP="0055666C">
      <w:pPr>
        <w:spacing w:after="0" w:line="240" w:lineRule="auto"/>
        <w:jc w:val="center"/>
        <w:rPr>
          <w:rFonts w:ascii="Verdana" w:eastAsia="Arial Unicode MS" w:hAnsi="Verdana"/>
          <w:color w:val="000000"/>
          <w:sz w:val="20"/>
          <w:szCs w:val="20"/>
          <w:lang w:eastAsia="bg-BG"/>
        </w:rPr>
      </w:pPr>
    </w:p>
    <w:p w:rsidR="0055666C" w:rsidRPr="00842C24" w:rsidRDefault="0055666C" w:rsidP="0055666C">
      <w:pPr>
        <w:spacing w:after="0" w:line="240" w:lineRule="auto"/>
        <w:jc w:val="center"/>
        <w:rPr>
          <w:rFonts w:ascii="Verdana" w:eastAsia="Arial Unicode MS" w:hAnsi="Verdana"/>
          <w:color w:val="000000"/>
          <w:sz w:val="20"/>
          <w:szCs w:val="20"/>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842C24" w:rsidRDefault="0055666C" w:rsidP="0055666C">
      <w:pPr>
        <w:spacing w:after="0" w:line="240" w:lineRule="auto"/>
        <w:jc w:val="center"/>
        <w:rPr>
          <w:rFonts w:ascii="Verdana" w:eastAsia="Arial Unicode MS" w:hAnsi="Verdana"/>
          <w:color w:val="000000"/>
          <w:sz w:val="20"/>
          <w:szCs w:val="20"/>
          <w:lang w:eastAsia="bg-BG"/>
        </w:rPr>
      </w:pPr>
    </w:p>
    <w:p w:rsidR="0055666C" w:rsidRPr="00842C24" w:rsidRDefault="0055666C" w:rsidP="0055666C">
      <w:pPr>
        <w:spacing w:after="0" w:line="240" w:lineRule="auto"/>
        <w:jc w:val="center"/>
        <w:rPr>
          <w:rFonts w:ascii="Verdana" w:eastAsia="Arial Unicode MS" w:hAnsi="Verdana"/>
          <w:color w:val="000000"/>
          <w:sz w:val="20"/>
          <w:szCs w:val="20"/>
          <w:lang w:eastAsia="bg-BG"/>
        </w:rPr>
      </w:pPr>
    </w:p>
    <w:p w:rsidR="0055666C" w:rsidRPr="00842C24" w:rsidRDefault="0055666C" w:rsidP="0055666C">
      <w:pPr>
        <w:spacing w:after="0" w:line="240" w:lineRule="auto"/>
        <w:jc w:val="center"/>
        <w:rPr>
          <w:rFonts w:ascii="Verdana" w:eastAsia="Arial Unicode MS" w:hAnsi="Verdana"/>
          <w:color w:val="000000"/>
          <w:sz w:val="20"/>
          <w:szCs w:val="20"/>
          <w:lang w:eastAsia="bg-BG"/>
        </w:rPr>
      </w:pPr>
    </w:p>
    <w:p w:rsidR="0055666C" w:rsidRPr="00842C24" w:rsidRDefault="0055666C" w:rsidP="0055666C">
      <w:pPr>
        <w:jc w:val="center"/>
        <w:rPr>
          <w:rFonts w:ascii="Verdana" w:eastAsia="Times New Roman" w:hAnsi="Verdana"/>
          <w:b/>
          <w:sz w:val="20"/>
          <w:szCs w:val="20"/>
          <w:u w:val="single"/>
        </w:rPr>
      </w:pPr>
      <w:r w:rsidRPr="00842C24">
        <w:rPr>
          <w:rFonts w:ascii="Verdana" w:eastAsia="Times New Roman" w:hAnsi="Verdana"/>
          <w:b/>
          <w:sz w:val="20"/>
          <w:szCs w:val="20"/>
          <w:u w:val="single"/>
        </w:rPr>
        <w:t>СОФИЯ 2019</w:t>
      </w:r>
    </w:p>
    <w:p w:rsidR="0055666C" w:rsidRPr="00842C24" w:rsidRDefault="0055666C" w:rsidP="0055666C">
      <w:pPr>
        <w:rPr>
          <w:rFonts w:ascii="Verdana" w:eastAsia="Times New Roman" w:hAnsi="Verdana"/>
          <w:b/>
          <w:sz w:val="20"/>
          <w:szCs w:val="20"/>
          <w:u w:val="single"/>
        </w:rPr>
      </w:pPr>
    </w:p>
    <w:p w:rsidR="0055666C" w:rsidRPr="00842C24" w:rsidRDefault="0055666C" w:rsidP="0055666C">
      <w:pPr>
        <w:tabs>
          <w:tab w:val="left" w:pos="1134"/>
        </w:tabs>
        <w:ind w:firstLine="709"/>
        <w:rPr>
          <w:rFonts w:ascii="Verdana" w:hAnsi="Verdana"/>
          <w:b/>
          <w:sz w:val="20"/>
          <w:szCs w:val="20"/>
          <w:u w:val="single"/>
        </w:rPr>
        <w:sectPr w:rsidR="0055666C" w:rsidRPr="00842C24" w:rsidSect="00C00D69">
          <w:headerReference w:type="even" r:id="rId8"/>
          <w:headerReference w:type="default" r:id="rId9"/>
          <w:footerReference w:type="even" r:id="rId10"/>
          <w:footerReference w:type="default" r:id="rId11"/>
          <w:headerReference w:type="first" r:id="rId12"/>
          <w:footerReference w:type="first" r:id="rId13"/>
          <w:pgSz w:w="11906" w:h="16838" w:code="9"/>
          <w:pgMar w:top="1191" w:right="1134" w:bottom="1134" w:left="1418" w:header="709" w:footer="221" w:gutter="0"/>
          <w:cols w:space="708"/>
          <w:titlePg/>
          <w:docGrid w:linePitch="360"/>
        </w:sectPr>
      </w:pPr>
    </w:p>
    <w:p w:rsidR="0055666C" w:rsidRPr="00842C24" w:rsidRDefault="0055666C" w:rsidP="007E3F6B">
      <w:pPr>
        <w:jc w:val="center"/>
        <w:rPr>
          <w:rFonts w:ascii="Verdana" w:hAnsi="Verdana"/>
          <w:b/>
          <w:sz w:val="20"/>
          <w:szCs w:val="20"/>
          <w:u w:val="single"/>
        </w:rPr>
      </w:pPr>
      <w:r w:rsidRPr="00842C24">
        <w:rPr>
          <w:rFonts w:ascii="Verdana" w:hAnsi="Verdana"/>
          <w:b/>
          <w:sz w:val="20"/>
          <w:szCs w:val="20"/>
          <w:u w:val="single"/>
        </w:rPr>
        <w:lastRenderedPageBreak/>
        <w:t>СЪДЪРЖАНИЕ</w:t>
      </w:r>
    </w:p>
    <w:p w:rsidR="0055666C" w:rsidRPr="00842C24" w:rsidRDefault="0055666C" w:rsidP="0055666C">
      <w:pPr>
        <w:tabs>
          <w:tab w:val="left" w:pos="1134"/>
        </w:tabs>
        <w:ind w:firstLine="709"/>
        <w:jc w:val="center"/>
        <w:rPr>
          <w:rFonts w:ascii="Verdana" w:hAnsi="Verdana"/>
          <w:b/>
          <w:sz w:val="20"/>
          <w:szCs w:val="20"/>
        </w:rPr>
      </w:pPr>
    </w:p>
    <w:p w:rsidR="0055666C" w:rsidRPr="00842C24" w:rsidRDefault="0055666C" w:rsidP="0055666C">
      <w:pPr>
        <w:tabs>
          <w:tab w:val="left" w:pos="1134"/>
        </w:tabs>
        <w:ind w:firstLine="709"/>
        <w:rPr>
          <w:rFonts w:ascii="Verdana" w:hAnsi="Verdana"/>
          <w:b/>
          <w:sz w:val="20"/>
          <w:szCs w:val="20"/>
        </w:rPr>
      </w:pPr>
    </w:p>
    <w:p w:rsidR="0055666C" w:rsidRPr="00842C24" w:rsidRDefault="0055666C" w:rsidP="0055666C">
      <w:pPr>
        <w:numPr>
          <w:ilvl w:val="0"/>
          <w:numId w:val="9"/>
        </w:numPr>
        <w:tabs>
          <w:tab w:val="left" w:pos="1134"/>
        </w:tabs>
        <w:spacing w:after="0" w:line="276" w:lineRule="auto"/>
        <w:ind w:left="0" w:firstLine="709"/>
        <w:rPr>
          <w:rFonts w:ascii="Verdana" w:hAnsi="Verdana"/>
          <w:b/>
          <w:sz w:val="20"/>
          <w:szCs w:val="20"/>
        </w:rPr>
      </w:pPr>
      <w:r w:rsidRPr="00842C24">
        <w:rPr>
          <w:rFonts w:ascii="Verdana" w:hAnsi="Verdana"/>
          <w:b/>
          <w:sz w:val="20"/>
          <w:szCs w:val="20"/>
        </w:rPr>
        <w:t>ОБЩИ ПОЛОЖЕНИЯ</w:t>
      </w:r>
    </w:p>
    <w:p w:rsidR="0055666C" w:rsidRPr="00842C24" w:rsidRDefault="0055666C" w:rsidP="0055666C">
      <w:pPr>
        <w:tabs>
          <w:tab w:val="left" w:pos="1134"/>
        </w:tabs>
        <w:spacing w:after="0" w:line="276" w:lineRule="auto"/>
        <w:ind w:firstLine="709"/>
        <w:rPr>
          <w:rFonts w:ascii="Verdana" w:hAnsi="Verdana"/>
          <w:b/>
          <w:sz w:val="20"/>
          <w:szCs w:val="20"/>
        </w:rPr>
      </w:pPr>
    </w:p>
    <w:p w:rsidR="0055666C" w:rsidRPr="00842C24" w:rsidRDefault="0055666C" w:rsidP="0055666C">
      <w:pPr>
        <w:numPr>
          <w:ilvl w:val="0"/>
          <w:numId w:val="9"/>
        </w:numPr>
        <w:tabs>
          <w:tab w:val="left" w:pos="1134"/>
        </w:tabs>
        <w:spacing w:after="0" w:line="276" w:lineRule="auto"/>
        <w:ind w:left="0" w:firstLine="709"/>
        <w:rPr>
          <w:rFonts w:ascii="Verdana" w:hAnsi="Verdana"/>
          <w:b/>
          <w:sz w:val="20"/>
          <w:szCs w:val="20"/>
        </w:rPr>
      </w:pPr>
      <w:r w:rsidRPr="00842C24">
        <w:rPr>
          <w:rFonts w:ascii="Verdana" w:hAnsi="Verdana"/>
          <w:b/>
          <w:sz w:val="20"/>
          <w:szCs w:val="20"/>
        </w:rPr>
        <w:t>УСЛОВИЯ ЗА УЧАСТИЕ В ПРОЦЕДУРАТА</w:t>
      </w:r>
    </w:p>
    <w:p w:rsidR="0055666C" w:rsidRPr="00842C24" w:rsidRDefault="0055666C" w:rsidP="0055666C">
      <w:pPr>
        <w:tabs>
          <w:tab w:val="left" w:pos="1134"/>
        </w:tabs>
        <w:spacing w:after="0" w:line="276" w:lineRule="auto"/>
        <w:ind w:firstLine="709"/>
        <w:rPr>
          <w:rFonts w:ascii="Verdana" w:hAnsi="Verdana"/>
          <w:b/>
          <w:sz w:val="20"/>
          <w:szCs w:val="20"/>
        </w:rPr>
      </w:pPr>
    </w:p>
    <w:p w:rsidR="0055666C" w:rsidRPr="00842C24" w:rsidRDefault="0055666C" w:rsidP="0055666C">
      <w:pPr>
        <w:numPr>
          <w:ilvl w:val="0"/>
          <w:numId w:val="9"/>
        </w:numPr>
        <w:tabs>
          <w:tab w:val="left" w:pos="1134"/>
        </w:tabs>
        <w:spacing w:after="0" w:line="276" w:lineRule="auto"/>
        <w:ind w:left="0" w:firstLine="709"/>
        <w:rPr>
          <w:rFonts w:ascii="Verdana" w:hAnsi="Verdana"/>
          <w:b/>
          <w:sz w:val="20"/>
          <w:szCs w:val="20"/>
        </w:rPr>
      </w:pPr>
      <w:r w:rsidRPr="00842C24">
        <w:rPr>
          <w:rFonts w:ascii="Verdana" w:hAnsi="Verdana"/>
          <w:b/>
          <w:sz w:val="20"/>
          <w:szCs w:val="20"/>
        </w:rPr>
        <w:t>КРИТЕРИИ ЗА ПОДБОР</w:t>
      </w:r>
    </w:p>
    <w:p w:rsidR="0055666C" w:rsidRPr="00842C24" w:rsidRDefault="0055666C" w:rsidP="0055666C">
      <w:pPr>
        <w:tabs>
          <w:tab w:val="left" w:pos="1134"/>
        </w:tabs>
        <w:spacing w:after="0" w:line="276" w:lineRule="auto"/>
        <w:ind w:firstLine="709"/>
        <w:rPr>
          <w:rFonts w:ascii="Verdana" w:hAnsi="Verdana"/>
          <w:b/>
          <w:sz w:val="20"/>
          <w:szCs w:val="20"/>
        </w:rPr>
      </w:pPr>
    </w:p>
    <w:p w:rsidR="0055666C" w:rsidRPr="00842C24" w:rsidRDefault="0055666C" w:rsidP="0055666C">
      <w:pPr>
        <w:numPr>
          <w:ilvl w:val="0"/>
          <w:numId w:val="9"/>
        </w:numPr>
        <w:tabs>
          <w:tab w:val="left" w:pos="1134"/>
        </w:tabs>
        <w:spacing w:after="0" w:line="276" w:lineRule="auto"/>
        <w:ind w:left="0" w:firstLine="709"/>
        <w:rPr>
          <w:rFonts w:ascii="Verdana" w:hAnsi="Verdana"/>
          <w:b/>
          <w:sz w:val="20"/>
          <w:szCs w:val="20"/>
        </w:rPr>
      </w:pPr>
      <w:r w:rsidRPr="00842C24">
        <w:rPr>
          <w:rFonts w:ascii="Verdana" w:hAnsi="Verdana"/>
          <w:b/>
          <w:sz w:val="20"/>
          <w:szCs w:val="20"/>
        </w:rPr>
        <w:t xml:space="preserve"> OСНОВАНИЯ ЗА ОТСТРАНЯВАНЕ. МЕРКИ ЗА НАДЕЖДНОСТ</w:t>
      </w:r>
    </w:p>
    <w:p w:rsidR="0055666C" w:rsidRPr="00842C24" w:rsidRDefault="0055666C" w:rsidP="0055666C">
      <w:pPr>
        <w:tabs>
          <w:tab w:val="left" w:pos="1134"/>
        </w:tabs>
        <w:spacing w:after="0" w:line="276" w:lineRule="auto"/>
        <w:ind w:firstLine="709"/>
        <w:rPr>
          <w:rFonts w:ascii="Verdana" w:hAnsi="Verdana"/>
          <w:b/>
          <w:sz w:val="20"/>
          <w:szCs w:val="20"/>
        </w:rPr>
      </w:pPr>
    </w:p>
    <w:p w:rsidR="0055666C" w:rsidRPr="00842C24" w:rsidRDefault="0055666C" w:rsidP="0055666C">
      <w:pPr>
        <w:numPr>
          <w:ilvl w:val="0"/>
          <w:numId w:val="9"/>
        </w:numPr>
        <w:tabs>
          <w:tab w:val="left" w:pos="1134"/>
        </w:tabs>
        <w:spacing w:after="0" w:line="276" w:lineRule="auto"/>
        <w:ind w:left="0" w:firstLine="709"/>
        <w:rPr>
          <w:rFonts w:ascii="Verdana" w:hAnsi="Verdana"/>
          <w:b/>
          <w:sz w:val="20"/>
          <w:szCs w:val="20"/>
        </w:rPr>
      </w:pPr>
      <w:r w:rsidRPr="00842C24">
        <w:rPr>
          <w:rFonts w:ascii="Verdana" w:hAnsi="Verdana"/>
          <w:b/>
          <w:bCs/>
          <w:spacing w:val="2"/>
          <w:sz w:val="20"/>
          <w:szCs w:val="20"/>
        </w:rPr>
        <w:t>ИЗИСКВАНИЯ ЗА ИЗГОТВЯНЕ, ПРЕДСТАВЯНЕ И</w:t>
      </w:r>
      <w:r w:rsidRPr="00842C24">
        <w:rPr>
          <w:rFonts w:ascii="Verdana" w:hAnsi="Verdana"/>
          <w:b/>
          <w:sz w:val="20"/>
          <w:szCs w:val="20"/>
        </w:rPr>
        <w:t xml:space="preserve"> </w:t>
      </w:r>
      <w:r w:rsidRPr="00842C24">
        <w:rPr>
          <w:rFonts w:ascii="Verdana" w:hAnsi="Verdana"/>
          <w:b/>
          <w:bCs/>
          <w:spacing w:val="2"/>
          <w:sz w:val="20"/>
          <w:szCs w:val="20"/>
        </w:rPr>
        <w:t>ПОДАВАНЕ НА ОФЕРТИTE</w:t>
      </w:r>
    </w:p>
    <w:p w:rsidR="0055666C" w:rsidRPr="00842C24" w:rsidRDefault="0055666C" w:rsidP="0055666C">
      <w:pPr>
        <w:tabs>
          <w:tab w:val="left" w:pos="1134"/>
        </w:tabs>
        <w:spacing w:after="0" w:line="276" w:lineRule="auto"/>
        <w:ind w:firstLine="709"/>
        <w:rPr>
          <w:rFonts w:ascii="Verdana" w:hAnsi="Verdana"/>
          <w:b/>
          <w:sz w:val="20"/>
          <w:szCs w:val="20"/>
        </w:rPr>
      </w:pPr>
    </w:p>
    <w:p w:rsidR="0055666C" w:rsidRPr="00842C24" w:rsidRDefault="007E3F6B" w:rsidP="0055666C">
      <w:pPr>
        <w:numPr>
          <w:ilvl w:val="0"/>
          <w:numId w:val="9"/>
        </w:numPr>
        <w:tabs>
          <w:tab w:val="left" w:pos="708"/>
          <w:tab w:val="left" w:pos="993"/>
          <w:tab w:val="left" w:pos="1134"/>
        </w:tabs>
        <w:spacing w:after="0" w:line="276" w:lineRule="auto"/>
        <w:ind w:left="0" w:firstLine="709"/>
        <w:rPr>
          <w:rFonts w:ascii="Verdana" w:hAnsi="Verdana"/>
          <w:b/>
          <w:sz w:val="20"/>
          <w:szCs w:val="20"/>
        </w:rPr>
      </w:pPr>
      <w:r w:rsidRPr="00842C24">
        <w:rPr>
          <w:rFonts w:ascii="Verdana" w:hAnsi="Verdana"/>
          <w:b/>
          <w:sz w:val="20"/>
          <w:szCs w:val="20"/>
        </w:rPr>
        <w:t xml:space="preserve"> </w:t>
      </w:r>
      <w:r w:rsidR="0055666C" w:rsidRPr="00842C24">
        <w:rPr>
          <w:rFonts w:ascii="Verdana" w:hAnsi="Verdana"/>
          <w:b/>
          <w:sz w:val="20"/>
          <w:szCs w:val="20"/>
        </w:rPr>
        <w:t>РАЗГЛЕЖДАНЕ И ОЦЕНЯВАНЕ  НА ОФЕРТИТЕ</w:t>
      </w:r>
    </w:p>
    <w:p w:rsidR="0055666C" w:rsidRPr="00842C24" w:rsidRDefault="0055666C" w:rsidP="0055666C">
      <w:pPr>
        <w:tabs>
          <w:tab w:val="left" w:pos="708"/>
          <w:tab w:val="left" w:pos="993"/>
          <w:tab w:val="left" w:pos="1134"/>
        </w:tabs>
        <w:spacing w:after="0" w:line="276" w:lineRule="auto"/>
        <w:ind w:firstLine="709"/>
        <w:rPr>
          <w:rFonts w:ascii="Verdana" w:hAnsi="Verdana"/>
          <w:b/>
          <w:sz w:val="20"/>
          <w:szCs w:val="20"/>
        </w:rPr>
      </w:pPr>
    </w:p>
    <w:p w:rsidR="0055666C" w:rsidRPr="00842C24"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842C24">
        <w:rPr>
          <w:rFonts w:ascii="Verdana" w:hAnsi="Verdana"/>
          <w:b/>
          <w:sz w:val="20"/>
          <w:szCs w:val="20"/>
        </w:rPr>
        <w:t>ОБЯВЯВАНЕ НА РЕШЕНИЕТО НА ВЪЗЛОЖИТЕЛЯ, ПРЕКРАТЯВАНЕ НА ПРОЦЕДУРАТА. СКЛЮЧВАНЕ НА ДОГОВОР</w:t>
      </w:r>
    </w:p>
    <w:p w:rsidR="0055666C" w:rsidRPr="00842C24" w:rsidRDefault="0055666C" w:rsidP="0055666C">
      <w:pPr>
        <w:tabs>
          <w:tab w:val="left" w:pos="727"/>
          <w:tab w:val="left" w:pos="993"/>
          <w:tab w:val="left" w:pos="1134"/>
        </w:tabs>
        <w:spacing w:after="0" w:line="276" w:lineRule="auto"/>
        <w:ind w:firstLine="709"/>
        <w:rPr>
          <w:rFonts w:ascii="Verdana" w:hAnsi="Verdana"/>
          <w:b/>
          <w:sz w:val="20"/>
          <w:szCs w:val="20"/>
        </w:rPr>
      </w:pPr>
    </w:p>
    <w:p w:rsidR="0055666C" w:rsidRPr="00842C24"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842C24">
        <w:rPr>
          <w:rFonts w:ascii="Verdana" w:hAnsi="Verdana"/>
          <w:b/>
          <w:bCs/>
          <w:spacing w:val="2"/>
          <w:sz w:val="20"/>
          <w:szCs w:val="20"/>
        </w:rPr>
        <w:t>ГАРАНЦИЯ</w:t>
      </w:r>
      <w:r w:rsidRPr="00842C24">
        <w:rPr>
          <w:rFonts w:ascii="Verdana" w:hAnsi="Verdana"/>
          <w:b/>
          <w:sz w:val="20"/>
          <w:szCs w:val="20"/>
        </w:rPr>
        <w:t xml:space="preserve"> ЗА ИЗПЪЛНЕНИЕ НА ДОГОВОР</w:t>
      </w:r>
    </w:p>
    <w:p w:rsidR="0055666C" w:rsidRPr="00842C24" w:rsidRDefault="0055666C" w:rsidP="0055666C">
      <w:pPr>
        <w:tabs>
          <w:tab w:val="left" w:pos="727"/>
          <w:tab w:val="left" w:pos="993"/>
          <w:tab w:val="left" w:pos="1134"/>
        </w:tabs>
        <w:spacing w:after="0" w:line="276" w:lineRule="auto"/>
        <w:ind w:firstLine="709"/>
        <w:rPr>
          <w:rFonts w:ascii="Verdana" w:hAnsi="Verdana"/>
          <w:b/>
          <w:sz w:val="20"/>
          <w:szCs w:val="20"/>
        </w:rPr>
      </w:pPr>
    </w:p>
    <w:p w:rsidR="0055666C" w:rsidRPr="00842C24"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842C24">
        <w:rPr>
          <w:rFonts w:ascii="Verdana" w:hAnsi="Verdana"/>
          <w:b/>
          <w:caps/>
          <w:sz w:val="20"/>
          <w:szCs w:val="20"/>
        </w:rPr>
        <w:t xml:space="preserve"> допълнителни УКАЗАНИЯ</w:t>
      </w:r>
    </w:p>
    <w:p w:rsidR="0055666C" w:rsidRPr="00842C24" w:rsidRDefault="0055666C" w:rsidP="0055666C">
      <w:pPr>
        <w:widowControl w:val="0"/>
        <w:shd w:val="clear" w:color="auto" w:fill="FFFFFF"/>
        <w:tabs>
          <w:tab w:val="left" w:pos="727"/>
          <w:tab w:val="left" w:pos="1134"/>
        </w:tabs>
        <w:autoSpaceDE w:val="0"/>
        <w:autoSpaceDN w:val="0"/>
        <w:adjustRightInd w:val="0"/>
        <w:spacing w:after="0" w:line="276" w:lineRule="auto"/>
        <w:ind w:firstLine="709"/>
        <w:rPr>
          <w:rFonts w:ascii="Verdana" w:hAnsi="Verdana"/>
          <w:bCs/>
          <w:color w:val="000000"/>
          <w:spacing w:val="2"/>
          <w:sz w:val="20"/>
          <w:szCs w:val="20"/>
        </w:rPr>
      </w:pPr>
    </w:p>
    <w:p w:rsidR="0055666C" w:rsidRPr="00842C24" w:rsidRDefault="0055666C" w:rsidP="0055666C">
      <w:pPr>
        <w:shd w:val="clear" w:color="auto" w:fill="FFFFFF"/>
        <w:tabs>
          <w:tab w:val="left" w:pos="806"/>
          <w:tab w:val="left" w:pos="1134"/>
          <w:tab w:val="left" w:pos="3544"/>
        </w:tabs>
        <w:spacing w:before="278" w:line="360" w:lineRule="auto"/>
        <w:ind w:firstLine="709"/>
        <w:rPr>
          <w:rFonts w:ascii="Verdana" w:hAnsi="Verdana"/>
          <w:b/>
          <w:sz w:val="20"/>
          <w:szCs w:val="20"/>
        </w:rPr>
      </w:pPr>
      <w:r w:rsidRPr="00842C24">
        <w:rPr>
          <w:rFonts w:ascii="Verdana" w:hAnsi="Verdana"/>
          <w:b/>
          <w:bCs/>
          <w:spacing w:val="-21"/>
          <w:sz w:val="20"/>
          <w:szCs w:val="20"/>
        </w:rPr>
        <w:br w:type="page"/>
      </w:r>
      <w:r w:rsidRPr="00842C24">
        <w:rPr>
          <w:rFonts w:ascii="Verdana" w:hAnsi="Verdana"/>
          <w:b/>
          <w:bCs/>
          <w:spacing w:val="-21"/>
          <w:sz w:val="20"/>
          <w:szCs w:val="20"/>
        </w:rPr>
        <w:lastRenderedPageBreak/>
        <w:t xml:space="preserve">I.   </w:t>
      </w:r>
      <w:r w:rsidRPr="00842C24">
        <w:rPr>
          <w:rFonts w:ascii="Verdana" w:hAnsi="Verdana"/>
          <w:b/>
          <w:sz w:val="20"/>
          <w:szCs w:val="20"/>
        </w:rPr>
        <w:t>ОБЩИ ПОЛОЖЕНИЯ</w:t>
      </w:r>
    </w:p>
    <w:p w:rsidR="0055666C" w:rsidRPr="00842C24" w:rsidRDefault="0055666C" w:rsidP="0055666C">
      <w:pPr>
        <w:tabs>
          <w:tab w:val="num" w:pos="0"/>
          <w:tab w:val="left" w:pos="709"/>
          <w:tab w:val="left" w:pos="1134"/>
        </w:tabs>
        <w:spacing w:line="276" w:lineRule="auto"/>
        <w:ind w:firstLine="709"/>
        <w:jc w:val="both"/>
        <w:rPr>
          <w:rFonts w:ascii="Verdana" w:eastAsia="SimSun" w:hAnsi="Verdana"/>
          <w:color w:val="000000"/>
          <w:sz w:val="20"/>
          <w:szCs w:val="20"/>
        </w:rPr>
      </w:pPr>
      <w:r w:rsidRPr="00842C24">
        <w:rPr>
          <w:rFonts w:ascii="Verdana" w:eastAsia="SimSun" w:hAnsi="Verdana"/>
          <w:color w:val="000000"/>
          <w:sz w:val="20"/>
          <w:szCs w:val="20"/>
        </w:rPr>
        <w:t>Възложителят предоставя пълен и безплатен достъп до документацията за участие в настоящата процедура в профила на купувача</w:t>
      </w:r>
      <w:r w:rsidR="008521D9" w:rsidRPr="00842C24">
        <w:rPr>
          <w:rFonts w:ascii="Verdana" w:eastAsia="SimSun" w:hAnsi="Verdana"/>
          <w:color w:val="000000"/>
          <w:sz w:val="20"/>
          <w:szCs w:val="20"/>
        </w:rPr>
        <w:t xml:space="preserve"> </w:t>
      </w:r>
      <w:r w:rsidR="00EC692E" w:rsidRPr="00842C24">
        <w:rPr>
          <w:rFonts w:ascii="Verdana" w:eastAsia="SimSun" w:hAnsi="Verdana"/>
          <w:color w:val="000000"/>
          <w:sz w:val="20"/>
          <w:szCs w:val="20"/>
        </w:rPr>
        <w:t xml:space="preserve">на ИА ГИТ </w:t>
      </w:r>
      <w:r w:rsidR="008521D9" w:rsidRPr="00842C24">
        <w:rPr>
          <w:rFonts w:ascii="Verdana" w:eastAsia="SimSun" w:hAnsi="Verdana"/>
          <w:color w:val="000000"/>
          <w:sz w:val="20"/>
          <w:szCs w:val="20"/>
        </w:rPr>
        <w:t>на следния електронен адрес:</w:t>
      </w:r>
      <w:r w:rsidRPr="00842C24">
        <w:rPr>
          <w:rFonts w:ascii="Verdana" w:eastAsia="SimSun" w:hAnsi="Verdana"/>
          <w:color w:val="000000"/>
          <w:sz w:val="20"/>
          <w:szCs w:val="20"/>
        </w:rPr>
        <w:t xml:space="preserve"> </w:t>
      </w:r>
      <w:hyperlink r:id="rId14" w:history="1">
        <w:r w:rsidR="002907EC" w:rsidRPr="00842C24">
          <w:rPr>
            <w:rStyle w:val="ac"/>
            <w:rFonts w:ascii="Verdana" w:hAnsi="Verdana"/>
            <w:sz w:val="20"/>
            <w:szCs w:val="20"/>
            <w:shd w:val="clear" w:color="auto" w:fill="FFFFFF"/>
          </w:rPr>
          <w:t>http://www.gli.government.bg/page.php?c=205&amp;id=85</w:t>
        </w:r>
      </w:hyperlink>
      <w:r w:rsidRPr="00842C24">
        <w:rPr>
          <w:rFonts w:ascii="Verdana" w:eastAsia="SimSun" w:hAnsi="Verdana"/>
          <w:color w:val="000000"/>
          <w:sz w:val="20"/>
          <w:szCs w:val="20"/>
        </w:rPr>
        <w:t>.</w:t>
      </w:r>
      <w:r w:rsidR="002907EC" w:rsidRPr="00842C24">
        <w:rPr>
          <w:rFonts w:ascii="Verdana" w:eastAsia="SimSun" w:hAnsi="Verdana"/>
          <w:color w:val="000000"/>
          <w:sz w:val="20"/>
          <w:szCs w:val="20"/>
        </w:rPr>
        <w:t xml:space="preserve"> </w:t>
      </w:r>
    </w:p>
    <w:p w:rsidR="005F29CB" w:rsidRPr="00842C24" w:rsidRDefault="005F29CB" w:rsidP="005F29CB">
      <w:pPr>
        <w:spacing w:before="20" w:after="20" w:line="240" w:lineRule="auto"/>
        <w:ind w:left="709"/>
        <w:jc w:val="both"/>
        <w:rPr>
          <w:rFonts w:ascii="Verdana" w:hAnsi="Verdana"/>
          <w:sz w:val="20"/>
          <w:szCs w:val="20"/>
        </w:rPr>
      </w:pPr>
      <w:r w:rsidRPr="00842C24">
        <w:rPr>
          <w:rFonts w:ascii="Verdana" w:hAnsi="Verdana"/>
          <w:b/>
          <w:sz w:val="20"/>
          <w:szCs w:val="20"/>
        </w:rPr>
        <w:t xml:space="preserve">1. </w:t>
      </w:r>
      <w:r w:rsidR="0055666C" w:rsidRPr="00842C24">
        <w:rPr>
          <w:rFonts w:ascii="Verdana" w:hAnsi="Verdana"/>
          <w:b/>
          <w:sz w:val="20"/>
          <w:szCs w:val="20"/>
        </w:rPr>
        <w:t>Обект</w:t>
      </w:r>
      <w:r w:rsidR="0055666C" w:rsidRPr="00842C24">
        <w:rPr>
          <w:rFonts w:ascii="Verdana" w:hAnsi="Verdana"/>
          <w:sz w:val="20"/>
          <w:szCs w:val="20"/>
        </w:rPr>
        <w:t xml:space="preserve"> на обществената поръчка: </w:t>
      </w:r>
      <w:r w:rsidR="002907EC" w:rsidRPr="00842C24">
        <w:rPr>
          <w:rFonts w:ascii="Verdana" w:hAnsi="Verdana"/>
          <w:sz w:val="20"/>
          <w:szCs w:val="20"/>
        </w:rPr>
        <w:t>услуга</w:t>
      </w:r>
      <w:r w:rsidR="0055666C" w:rsidRPr="00842C24">
        <w:rPr>
          <w:rFonts w:ascii="Verdana" w:hAnsi="Verdana"/>
          <w:sz w:val="20"/>
          <w:szCs w:val="20"/>
        </w:rPr>
        <w:t xml:space="preserve">, съгласно чл. 3, ал. 1, т. </w:t>
      </w:r>
      <w:r w:rsidR="002907EC" w:rsidRPr="00842C24">
        <w:rPr>
          <w:rFonts w:ascii="Verdana" w:hAnsi="Verdana"/>
          <w:sz w:val="20"/>
          <w:szCs w:val="20"/>
        </w:rPr>
        <w:t>3</w:t>
      </w:r>
      <w:r w:rsidR="00042FB3" w:rsidRPr="00842C24">
        <w:rPr>
          <w:rFonts w:ascii="Verdana" w:hAnsi="Verdana"/>
          <w:sz w:val="20"/>
          <w:szCs w:val="20"/>
        </w:rPr>
        <w:t xml:space="preserve"> от ЗОП.</w:t>
      </w:r>
    </w:p>
    <w:p w:rsidR="005F29CB" w:rsidRPr="00842C24" w:rsidRDefault="005F29CB" w:rsidP="005F29CB">
      <w:pPr>
        <w:spacing w:before="20" w:after="20" w:line="240" w:lineRule="auto"/>
        <w:jc w:val="both"/>
        <w:rPr>
          <w:rFonts w:ascii="Verdana" w:hAnsi="Verdana"/>
          <w:b/>
          <w:sz w:val="20"/>
          <w:szCs w:val="20"/>
        </w:rPr>
      </w:pPr>
      <w:r w:rsidRPr="00842C24">
        <w:rPr>
          <w:rFonts w:ascii="Verdana" w:hAnsi="Verdana"/>
          <w:b/>
          <w:sz w:val="20"/>
          <w:szCs w:val="20"/>
        </w:rPr>
        <w:tab/>
      </w:r>
    </w:p>
    <w:p w:rsidR="00842C24" w:rsidRPr="00842C24" w:rsidRDefault="005F29CB" w:rsidP="00842C24">
      <w:pPr>
        <w:spacing w:before="20" w:after="20" w:line="240" w:lineRule="auto"/>
        <w:jc w:val="both"/>
        <w:rPr>
          <w:rFonts w:ascii="Verdana" w:hAnsi="Verdana"/>
          <w:sz w:val="20"/>
          <w:szCs w:val="20"/>
        </w:rPr>
      </w:pPr>
      <w:r w:rsidRPr="00842C24">
        <w:rPr>
          <w:rFonts w:ascii="Verdana" w:hAnsi="Verdana"/>
          <w:sz w:val="20"/>
          <w:szCs w:val="20"/>
        </w:rPr>
        <w:tab/>
      </w:r>
      <w:r w:rsidRPr="00842C24">
        <w:rPr>
          <w:rFonts w:ascii="Verdana" w:hAnsi="Verdana"/>
          <w:b/>
          <w:sz w:val="20"/>
          <w:szCs w:val="20"/>
        </w:rPr>
        <w:t xml:space="preserve">2. </w:t>
      </w:r>
      <w:r w:rsidR="0055666C" w:rsidRPr="00842C24">
        <w:rPr>
          <w:rFonts w:ascii="Verdana" w:hAnsi="Verdana"/>
          <w:b/>
          <w:sz w:val="20"/>
          <w:szCs w:val="20"/>
        </w:rPr>
        <w:t>Предмет:</w:t>
      </w:r>
      <w:r w:rsidR="0055666C" w:rsidRPr="00842C24">
        <w:rPr>
          <w:rFonts w:ascii="Verdana" w:hAnsi="Verdana"/>
          <w:sz w:val="20"/>
          <w:szCs w:val="20"/>
        </w:rPr>
        <w:t xml:space="preserve"> </w:t>
      </w:r>
      <w:r w:rsidR="002907EC" w:rsidRPr="00842C24">
        <w:rPr>
          <w:rFonts w:ascii="Verdana" w:hAnsi="Verdana"/>
          <w:sz w:val="20"/>
          <w:szCs w:val="20"/>
        </w:rPr>
        <w:t>„Осигуряване на пълно сервизно обслужване и ремонт на служебните автомобили на Изпълнителна Агенция „Главна инспекция по труда“</w:t>
      </w:r>
      <w:r w:rsidR="00842C24" w:rsidRPr="00842C24">
        <w:rPr>
          <w:rFonts w:ascii="Verdana" w:hAnsi="Verdana"/>
          <w:sz w:val="20"/>
          <w:szCs w:val="20"/>
        </w:rPr>
        <w:t xml:space="preserve"> включващо извършване на извънгаранционно пълно сервизно и техническо обслужване, включително извършване на профилактика, диагностика, ремонт, доставка и монтаж на резервни части и консумативи, смяна на гуми, външно или вътрешно измиване, извършване на годишен технически преглед и други сходни услуги за моторни превозни средства, собственост на Изпълнителна агенция „Главна инспекция по труда“ или предоставени й за ползване от други ведомства. Видът и броят на автомобилите е посочен в приложение към настоящата документация за участие (Таблица № 1).</w:t>
      </w:r>
    </w:p>
    <w:p w:rsidR="00842C24" w:rsidRPr="00842C24" w:rsidRDefault="00842C24" w:rsidP="00842C24">
      <w:pPr>
        <w:spacing w:before="20" w:after="20" w:line="240" w:lineRule="auto"/>
        <w:jc w:val="both"/>
        <w:rPr>
          <w:rFonts w:ascii="Verdana" w:hAnsi="Verdana"/>
          <w:sz w:val="20"/>
          <w:szCs w:val="20"/>
        </w:rPr>
      </w:pPr>
      <w:r w:rsidRPr="00842C24">
        <w:rPr>
          <w:rFonts w:ascii="Verdana" w:hAnsi="Verdana"/>
          <w:sz w:val="20"/>
          <w:szCs w:val="20"/>
        </w:rPr>
        <w:tab/>
        <w:t>Възложителят по всяко време може да актуализира списъка със служебните автомобили, като увеличава или намалява броя им, при придобиване на нови, отчуждаване или бракуване на МПС.</w:t>
      </w:r>
    </w:p>
    <w:p w:rsidR="005F29CB" w:rsidRPr="00842C24" w:rsidRDefault="005F29CB" w:rsidP="005F29CB">
      <w:pPr>
        <w:spacing w:before="20" w:after="20" w:line="240" w:lineRule="auto"/>
        <w:jc w:val="both"/>
        <w:rPr>
          <w:rFonts w:ascii="Verdana" w:hAnsi="Verdana"/>
          <w:b/>
          <w:i/>
          <w:sz w:val="20"/>
          <w:szCs w:val="20"/>
        </w:rPr>
      </w:pPr>
      <w:r w:rsidRPr="00842C24">
        <w:rPr>
          <w:rFonts w:ascii="Verdana" w:hAnsi="Verdana"/>
          <w:b/>
          <w:i/>
          <w:sz w:val="20"/>
          <w:szCs w:val="20"/>
        </w:rPr>
        <w:tab/>
      </w:r>
    </w:p>
    <w:p w:rsidR="0055666C" w:rsidRPr="00842C24" w:rsidRDefault="005F29CB" w:rsidP="005F29CB">
      <w:pPr>
        <w:spacing w:before="20" w:after="20" w:line="240" w:lineRule="auto"/>
        <w:jc w:val="both"/>
        <w:rPr>
          <w:rFonts w:ascii="Verdana" w:hAnsi="Verdana"/>
          <w:sz w:val="20"/>
          <w:szCs w:val="20"/>
        </w:rPr>
      </w:pPr>
      <w:r w:rsidRPr="00842C24">
        <w:rPr>
          <w:rFonts w:ascii="Verdana" w:hAnsi="Verdana"/>
          <w:b/>
          <w:i/>
          <w:sz w:val="20"/>
          <w:szCs w:val="20"/>
        </w:rPr>
        <w:tab/>
      </w:r>
      <w:r w:rsidRPr="00842C24">
        <w:rPr>
          <w:rFonts w:ascii="Verdana" w:hAnsi="Verdana"/>
          <w:b/>
          <w:sz w:val="20"/>
          <w:szCs w:val="20"/>
        </w:rPr>
        <w:t>3. М</w:t>
      </w:r>
      <w:r w:rsidR="0055666C" w:rsidRPr="00842C24">
        <w:rPr>
          <w:rFonts w:ascii="Verdana" w:hAnsi="Verdana"/>
          <w:b/>
          <w:sz w:val="20"/>
          <w:szCs w:val="20"/>
        </w:rPr>
        <w:t>отиви за избора на процедура</w:t>
      </w:r>
      <w:r w:rsidR="0055666C" w:rsidRPr="00842C24">
        <w:rPr>
          <w:rFonts w:ascii="Verdana" w:hAnsi="Verdana"/>
          <w:sz w:val="20"/>
          <w:szCs w:val="20"/>
        </w:rPr>
        <w:t>: Настоящата обществена поръчка се възлага чрез публично състезание по смисъла на чл. 18, ал. 1, т. 12 и ал. 2 от Закона за обществените поръчки (ЗОП) и цели спазване на законовите правила и осигуряване на прозрачност при възлагане на обществената поръчка.</w:t>
      </w:r>
    </w:p>
    <w:p w:rsidR="002907EC" w:rsidRPr="00842C24" w:rsidRDefault="0055666C" w:rsidP="005F29CB">
      <w:pPr>
        <w:pStyle w:val="default0"/>
        <w:tabs>
          <w:tab w:val="left" w:pos="1134"/>
        </w:tabs>
        <w:spacing w:before="20" w:beforeAutospacing="0" w:after="20" w:afterAutospacing="0"/>
        <w:ind w:firstLine="709"/>
        <w:jc w:val="both"/>
        <w:rPr>
          <w:rFonts w:ascii="Verdana" w:hAnsi="Verdana"/>
          <w:color w:val="FF0000"/>
          <w:sz w:val="20"/>
          <w:szCs w:val="20"/>
        </w:rPr>
      </w:pPr>
      <w:r w:rsidRPr="00842C24">
        <w:rPr>
          <w:rFonts w:ascii="Verdana" w:hAnsi="Verdana"/>
          <w:sz w:val="20"/>
          <w:szCs w:val="20"/>
        </w:rPr>
        <w:t xml:space="preserve">Възложителите прилагат процедурите по чл. 18, ал. 1, т. 12 от ЗОП – публично състезание, когато обществените поръчки имат прогнозна стойност за </w:t>
      </w:r>
      <w:r w:rsidR="00277600" w:rsidRPr="00842C24">
        <w:rPr>
          <w:rFonts w:ascii="Verdana" w:hAnsi="Verdana"/>
          <w:sz w:val="20"/>
          <w:szCs w:val="20"/>
        </w:rPr>
        <w:t xml:space="preserve">доставки и </w:t>
      </w:r>
      <w:r w:rsidRPr="00842C24">
        <w:rPr>
          <w:rFonts w:ascii="Verdana" w:hAnsi="Verdana"/>
          <w:sz w:val="20"/>
          <w:szCs w:val="20"/>
        </w:rPr>
        <w:t>услуги от 70 000 лв. до 280 000 лв.</w:t>
      </w:r>
      <w:r w:rsidR="00C07171" w:rsidRPr="00842C24">
        <w:rPr>
          <w:rFonts w:ascii="Verdana" w:hAnsi="Verdana"/>
          <w:sz w:val="20"/>
          <w:szCs w:val="20"/>
        </w:rPr>
        <w:t xml:space="preserve"> без ДДС.</w:t>
      </w:r>
      <w:r w:rsidRPr="00842C24">
        <w:rPr>
          <w:rFonts w:ascii="Verdana" w:hAnsi="Verdana"/>
          <w:color w:val="FF0000"/>
          <w:sz w:val="20"/>
          <w:szCs w:val="20"/>
        </w:rPr>
        <w:t xml:space="preserve"> </w:t>
      </w:r>
    </w:p>
    <w:p w:rsidR="005F29CB" w:rsidRPr="00842C24" w:rsidRDefault="0055666C" w:rsidP="005F29CB">
      <w:pPr>
        <w:pStyle w:val="default0"/>
        <w:tabs>
          <w:tab w:val="left" w:pos="1134"/>
        </w:tabs>
        <w:spacing w:before="20" w:beforeAutospacing="0" w:after="20" w:afterAutospacing="0"/>
        <w:ind w:firstLine="709"/>
        <w:jc w:val="both"/>
        <w:rPr>
          <w:rFonts w:ascii="Verdana" w:hAnsi="Verdana"/>
          <w:sz w:val="20"/>
          <w:szCs w:val="20"/>
        </w:rPr>
      </w:pPr>
      <w:r w:rsidRPr="00842C24">
        <w:rPr>
          <w:rFonts w:ascii="Verdana" w:hAnsi="Verdana"/>
          <w:sz w:val="20"/>
          <w:szCs w:val="20"/>
        </w:rPr>
        <w:t xml:space="preserve">Прогнозната стойност на настоящата поръчката е в размер на </w:t>
      </w:r>
      <w:r w:rsidR="002907EC" w:rsidRPr="00842C24">
        <w:rPr>
          <w:rFonts w:ascii="Verdana" w:hAnsi="Verdana"/>
          <w:b/>
          <w:bCs/>
          <w:sz w:val="20"/>
          <w:szCs w:val="20"/>
        </w:rPr>
        <w:t>180 000,00</w:t>
      </w:r>
      <w:r w:rsidR="00C07171" w:rsidRPr="00842C24">
        <w:rPr>
          <w:rFonts w:ascii="Verdana" w:hAnsi="Verdana"/>
          <w:b/>
          <w:bCs/>
          <w:sz w:val="20"/>
          <w:szCs w:val="20"/>
        </w:rPr>
        <w:t xml:space="preserve"> лв. (</w:t>
      </w:r>
      <w:r w:rsidR="002907EC" w:rsidRPr="00842C24">
        <w:rPr>
          <w:rFonts w:ascii="Verdana" w:hAnsi="Verdana"/>
          <w:b/>
          <w:bCs/>
          <w:sz w:val="20"/>
          <w:szCs w:val="20"/>
        </w:rPr>
        <w:t>сто и осемдесет хиляди</w:t>
      </w:r>
      <w:r w:rsidR="00C07171" w:rsidRPr="00842C24">
        <w:rPr>
          <w:rFonts w:ascii="Verdana" w:hAnsi="Verdana"/>
          <w:b/>
          <w:bCs/>
          <w:sz w:val="20"/>
          <w:szCs w:val="20"/>
        </w:rPr>
        <w:t>)</w:t>
      </w:r>
      <w:r w:rsidR="002907EC" w:rsidRPr="00842C24">
        <w:rPr>
          <w:rFonts w:ascii="Verdana" w:hAnsi="Verdana"/>
          <w:b/>
          <w:bCs/>
          <w:sz w:val="20"/>
          <w:szCs w:val="20"/>
        </w:rPr>
        <w:t xml:space="preserve"> лева</w:t>
      </w:r>
      <w:r w:rsidR="00277600" w:rsidRPr="00842C24">
        <w:rPr>
          <w:rFonts w:ascii="Verdana" w:hAnsi="Verdana"/>
          <w:b/>
          <w:bCs/>
          <w:sz w:val="20"/>
          <w:szCs w:val="20"/>
        </w:rPr>
        <w:t xml:space="preserve"> без ДДС</w:t>
      </w:r>
      <w:r w:rsidR="00277600" w:rsidRPr="00842C24">
        <w:rPr>
          <w:rFonts w:ascii="Verdana" w:hAnsi="Verdana"/>
          <w:bCs/>
          <w:sz w:val="20"/>
          <w:szCs w:val="20"/>
        </w:rPr>
        <w:t xml:space="preserve">, </w:t>
      </w:r>
      <w:r w:rsidR="00D648AD" w:rsidRPr="00842C24">
        <w:rPr>
          <w:rFonts w:ascii="Verdana" w:hAnsi="Verdana"/>
          <w:sz w:val="20"/>
          <w:szCs w:val="20"/>
        </w:rPr>
        <w:t>и</w:t>
      </w:r>
      <w:r w:rsidRPr="00842C24">
        <w:rPr>
          <w:rFonts w:ascii="Verdana" w:hAnsi="Verdana"/>
          <w:sz w:val="20"/>
          <w:szCs w:val="20"/>
        </w:rPr>
        <w:t xml:space="preserve"> при съобразяване със стойностите на обществени поръчки със сходен предмет планирани за възлагане в рамките на календарната година, настоящата поръчка попада в приложното поле на чл. 18, ал. 1, т. 12 от ЗОП, във връзка с чл. 20, ал. 2, т. 2 от ЗОП.</w:t>
      </w:r>
    </w:p>
    <w:p w:rsidR="005F29CB" w:rsidRPr="00842C24" w:rsidRDefault="005F29CB" w:rsidP="005F29CB">
      <w:pPr>
        <w:pStyle w:val="default0"/>
        <w:tabs>
          <w:tab w:val="left" w:pos="1134"/>
        </w:tabs>
        <w:spacing w:before="20" w:beforeAutospacing="0" w:after="20" w:afterAutospacing="0"/>
        <w:ind w:firstLine="709"/>
        <w:jc w:val="both"/>
        <w:rPr>
          <w:rFonts w:ascii="Verdana" w:hAnsi="Verdana"/>
          <w:sz w:val="20"/>
          <w:szCs w:val="20"/>
        </w:rPr>
      </w:pPr>
    </w:p>
    <w:p w:rsidR="0055666C" w:rsidRPr="00842C24" w:rsidRDefault="005F29CB" w:rsidP="00D32F39">
      <w:pPr>
        <w:pStyle w:val="default0"/>
        <w:tabs>
          <w:tab w:val="left" w:pos="1134"/>
        </w:tabs>
        <w:spacing w:before="20" w:beforeAutospacing="0" w:after="20" w:afterAutospacing="0"/>
        <w:ind w:firstLine="709"/>
        <w:jc w:val="both"/>
        <w:rPr>
          <w:rFonts w:ascii="Verdana" w:hAnsi="Verdana"/>
          <w:sz w:val="20"/>
          <w:szCs w:val="20"/>
        </w:rPr>
      </w:pPr>
      <w:r w:rsidRPr="00842C24">
        <w:rPr>
          <w:rFonts w:ascii="Verdana" w:hAnsi="Verdana"/>
          <w:b/>
          <w:sz w:val="20"/>
          <w:szCs w:val="20"/>
        </w:rPr>
        <w:t>4.</w:t>
      </w:r>
      <w:r w:rsidRPr="00842C24">
        <w:rPr>
          <w:rFonts w:ascii="Verdana" w:hAnsi="Verdana"/>
          <w:sz w:val="20"/>
          <w:szCs w:val="20"/>
        </w:rPr>
        <w:t xml:space="preserve"> </w:t>
      </w:r>
      <w:r w:rsidR="0055666C" w:rsidRPr="00842C24">
        <w:rPr>
          <w:rFonts w:ascii="Verdana" w:hAnsi="Verdana"/>
          <w:b/>
          <w:sz w:val="20"/>
          <w:szCs w:val="20"/>
        </w:rPr>
        <w:t>Срок за изпълнение на поръчката:</w:t>
      </w:r>
      <w:r w:rsidRPr="00842C24">
        <w:rPr>
          <w:rFonts w:ascii="Verdana" w:hAnsi="Verdana"/>
          <w:b/>
          <w:sz w:val="20"/>
          <w:szCs w:val="20"/>
        </w:rPr>
        <w:t xml:space="preserve"> </w:t>
      </w:r>
      <w:r w:rsidR="0055666C" w:rsidRPr="00842C24">
        <w:rPr>
          <w:rFonts w:ascii="Verdana" w:hAnsi="Verdana"/>
          <w:sz w:val="20"/>
          <w:szCs w:val="20"/>
        </w:rPr>
        <w:t>Срокът</w:t>
      </w:r>
      <w:r w:rsidR="00A11FD8" w:rsidRPr="00842C24">
        <w:rPr>
          <w:rFonts w:ascii="Verdana" w:hAnsi="Verdana"/>
          <w:bCs/>
          <w:sz w:val="20"/>
          <w:szCs w:val="20"/>
        </w:rPr>
        <w:t xml:space="preserve"> за изпълнение на</w:t>
      </w:r>
      <w:r w:rsidR="00AC71F5" w:rsidRPr="00842C24">
        <w:rPr>
          <w:rFonts w:ascii="Verdana" w:hAnsi="Verdana"/>
          <w:bCs/>
          <w:sz w:val="20"/>
          <w:szCs w:val="20"/>
        </w:rPr>
        <w:t xml:space="preserve"> поръчката</w:t>
      </w:r>
      <w:r w:rsidR="00A11FD8" w:rsidRPr="00842C24">
        <w:rPr>
          <w:rFonts w:ascii="Verdana" w:hAnsi="Verdana"/>
          <w:bCs/>
          <w:sz w:val="20"/>
          <w:szCs w:val="20"/>
        </w:rPr>
        <w:t xml:space="preserve"> е</w:t>
      </w:r>
      <w:r w:rsidR="0055666C" w:rsidRPr="00842C24">
        <w:rPr>
          <w:rFonts w:ascii="Verdana" w:hAnsi="Verdana"/>
          <w:sz w:val="20"/>
          <w:szCs w:val="20"/>
        </w:rPr>
        <w:t xml:space="preserve"> </w:t>
      </w:r>
      <w:r w:rsidR="002907EC" w:rsidRPr="00842C24">
        <w:rPr>
          <w:rFonts w:ascii="Verdana" w:hAnsi="Verdana"/>
          <w:b/>
          <w:sz w:val="20"/>
          <w:szCs w:val="20"/>
        </w:rPr>
        <w:t>24</w:t>
      </w:r>
      <w:r w:rsidR="00A11FD8" w:rsidRPr="00842C24">
        <w:rPr>
          <w:rFonts w:ascii="Verdana" w:hAnsi="Verdana" w:cs="Verdana"/>
          <w:b/>
          <w:sz w:val="20"/>
          <w:szCs w:val="20"/>
        </w:rPr>
        <w:t xml:space="preserve"> (</w:t>
      </w:r>
      <w:r w:rsidR="002907EC" w:rsidRPr="00842C24">
        <w:rPr>
          <w:rFonts w:ascii="Verdana" w:hAnsi="Verdana" w:cs="Verdana"/>
          <w:b/>
          <w:sz w:val="20"/>
          <w:szCs w:val="20"/>
        </w:rPr>
        <w:t>двадесет и четири</w:t>
      </w:r>
      <w:r w:rsidR="00A11FD8" w:rsidRPr="00842C24">
        <w:rPr>
          <w:rFonts w:ascii="Verdana" w:hAnsi="Verdana" w:cs="Verdana"/>
          <w:b/>
          <w:sz w:val="20"/>
          <w:szCs w:val="20"/>
        </w:rPr>
        <w:t xml:space="preserve">) </w:t>
      </w:r>
      <w:r w:rsidR="002907EC" w:rsidRPr="00842C24">
        <w:rPr>
          <w:rFonts w:ascii="Verdana" w:hAnsi="Verdana" w:cs="Verdana"/>
          <w:b/>
          <w:sz w:val="20"/>
          <w:szCs w:val="20"/>
        </w:rPr>
        <w:t>месеца</w:t>
      </w:r>
      <w:r w:rsidR="00A11FD8" w:rsidRPr="00842C24">
        <w:rPr>
          <w:rFonts w:ascii="Verdana" w:hAnsi="Verdana"/>
          <w:bCs/>
          <w:sz w:val="20"/>
          <w:szCs w:val="20"/>
        </w:rPr>
        <w:t xml:space="preserve">, </w:t>
      </w:r>
      <w:r w:rsidR="00A11FD8" w:rsidRPr="00842C24">
        <w:rPr>
          <w:rFonts w:ascii="Verdana" w:hAnsi="Verdana" w:cs="Verdana"/>
          <w:sz w:val="20"/>
          <w:szCs w:val="20"/>
        </w:rPr>
        <w:t xml:space="preserve">считано от </w:t>
      </w:r>
      <w:r w:rsidR="002907EC" w:rsidRPr="00842C24">
        <w:rPr>
          <w:rFonts w:ascii="Verdana" w:hAnsi="Verdana" w:cs="Verdana"/>
          <w:b/>
          <w:sz w:val="20"/>
          <w:szCs w:val="20"/>
        </w:rPr>
        <w:t>21.02.2020 г.</w:t>
      </w:r>
      <w:r w:rsidR="002907EC" w:rsidRPr="00842C24">
        <w:rPr>
          <w:rFonts w:ascii="Verdana" w:hAnsi="Verdana" w:cs="Verdana"/>
          <w:sz w:val="20"/>
          <w:szCs w:val="20"/>
        </w:rPr>
        <w:t>, когато приключва изпълнението на действащия към момента договор за сервизно обслужване и ремонт на служебните автомобили на ИА ГИТ. Договора може да бъде прекратен предсрочно, преди изтичане на 24 месеца</w:t>
      </w:r>
      <w:r w:rsidR="00842C24" w:rsidRPr="00842C24">
        <w:rPr>
          <w:rFonts w:ascii="Verdana" w:hAnsi="Verdana" w:cs="Verdana"/>
          <w:sz w:val="20"/>
          <w:szCs w:val="20"/>
        </w:rPr>
        <w:t>, считано</w:t>
      </w:r>
      <w:r w:rsidR="002907EC" w:rsidRPr="00842C24">
        <w:rPr>
          <w:rFonts w:ascii="Verdana" w:hAnsi="Verdana" w:cs="Verdana"/>
          <w:sz w:val="20"/>
          <w:szCs w:val="20"/>
        </w:rPr>
        <w:t xml:space="preserve"> от 21.02.2020 г. само при достигане на максимално допустимата стойност на договора или </w:t>
      </w:r>
      <w:r w:rsidR="00842C24" w:rsidRPr="00842C24">
        <w:rPr>
          <w:rFonts w:ascii="Verdana" w:hAnsi="Verdana" w:cs="Verdana"/>
          <w:sz w:val="20"/>
          <w:szCs w:val="20"/>
        </w:rPr>
        <w:t>при</w:t>
      </w:r>
      <w:r w:rsidR="002907EC" w:rsidRPr="00842C24">
        <w:rPr>
          <w:rFonts w:ascii="Verdana" w:hAnsi="Verdana" w:cs="Verdana"/>
          <w:sz w:val="20"/>
          <w:szCs w:val="20"/>
        </w:rPr>
        <w:t xml:space="preserve"> сключване на мини-процедура вследствие на рамково споразумение на ЦОП със </w:t>
      </w:r>
      <w:r w:rsidR="00842C24" w:rsidRPr="00842C24">
        <w:rPr>
          <w:rFonts w:ascii="Verdana" w:hAnsi="Verdana" w:cs="Verdana"/>
          <w:sz w:val="20"/>
          <w:szCs w:val="20"/>
        </w:rPr>
        <w:t xml:space="preserve">същия или </w:t>
      </w:r>
      <w:r w:rsidR="002907EC" w:rsidRPr="00842C24">
        <w:rPr>
          <w:rFonts w:ascii="Verdana" w:hAnsi="Verdana" w:cs="Verdana"/>
          <w:sz w:val="20"/>
          <w:szCs w:val="20"/>
        </w:rPr>
        <w:t xml:space="preserve">сходен предмет. </w:t>
      </w:r>
    </w:p>
    <w:p w:rsidR="005F29CB" w:rsidRPr="00842C24" w:rsidRDefault="005F29CB" w:rsidP="005F29CB">
      <w:pPr>
        <w:pStyle w:val="default0"/>
        <w:spacing w:before="20" w:beforeAutospacing="0" w:after="20" w:afterAutospacing="0"/>
        <w:jc w:val="both"/>
        <w:rPr>
          <w:rFonts w:ascii="Verdana" w:hAnsi="Verdana"/>
          <w:b/>
          <w:sz w:val="20"/>
          <w:szCs w:val="20"/>
        </w:rPr>
      </w:pPr>
      <w:r w:rsidRPr="00842C24">
        <w:rPr>
          <w:rFonts w:ascii="Verdana" w:hAnsi="Verdana"/>
          <w:b/>
          <w:sz w:val="20"/>
          <w:szCs w:val="20"/>
        </w:rPr>
        <w:tab/>
      </w:r>
    </w:p>
    <w:p w:rsidR="005F29CB" w:rsidRPr="00842C24" w:rsidRDefault="005F29CB" w:rsidP="005F29CB">
      <w:pPr>
        <w:pStyle w:val="default0"/>
        <w:spacing w:before="20" w:beforeAutospacing="0" w:after="20" w:afterAutospacing="0"/>
        <w:jc w:val="both"/>
        <w:rPr>
          <w:rFonts w:ascii="Verdana" w:hAnsi="Verdana"/>
          <w:sz w:val="20"/>
          <w:szCs w:val="20"/>
        </w:rPr>
      </w:pPr>
      <w:r w:rsidRPr="00842C24">
        <w:rPr>
          <w:rFonts w:ascii="Verdana" w:hAnsi="Verdana"/>
          <w:b/>
          <w:sz w:val="20"/>
          <w:szCs w:val="20"/>
        </w:rPr>
        <w:tab/>
        <w:t xml:space="preserve">5. </w:t>
      </w:r>
      <w:r w:rsidR="0055666C" w:rsidRPr="00842C24">
        <w:rPr>
          <w:rFonts w:ascii="Verdana" w:hAnsi="Verdana"/>
          <w:b/>
          <w:sz w:val="20"/>
          <w:szCs w:val="20"/>
        </w:rPr>
        <w:t>Място на изпълнение</w:t>
      </w:r>
      <w:r w:rsidR="0055666C" w:rsidRPr="00842C24">
        <w:rPr>
          <w:rFonts w:ascii="Verdana" w:hAnsi="Verdana"/>
          <w:sz w:val="20"/>
          <w:szCs w:val="20"/>
        </w:rPr>
        <w:t xml:space="preserve">: </w:t>
      </w:r>
      <w:r w:rsidR="00842C24" w:rsidRPr="00842C24">
        <w:rPr>
          <w:rFonts w:ascii="Verdana" w:hAnsi="Verdana"/>
          <w:bCs/>
          <w:sz w:val="20"/>
          <w:szCs w:val="20"/>
        </w:rPr>
        <w:t>поръчката ще се изпълнява на територията на всички 28 области на територията на Република България, както следва: Благоевград, Бургас, Варна, Велико Търново, Видин, Враца, Габрово, Добрич, Кърджали, Кюстендил, Ловеч, Монтана, Пазарджик, Перник, Плевен, Пловдив, Разград, Русе, Силистра, Сливен, Смолян, София – град, София – област, Стара Загора, Търговище, Хасково, Шумен и Ямбол.</w:t>
      </w:r>
    </w:p>
    <w:p w:rsidR="005F29CB" w:rsidRPr="00842C24" w:rsidRDefault="005F29CB" w:rsidP="005F29CB">
      <w:pPr>
        <w:pStyle w:val="default0"/>
        <w:spacing w:before="20" w:beforeAutospacing="0" w:after="20" w:afterAutospacing="0"/>
        <w:jc w:val="both"/>
        <w:rPr>
          <w:rFonts w:ascii="Verdana" w:hAnsi="Verdana"/>
          <w:sz w:val="20"/>
          <w:szCs w:val="20"/>
        </w:rPr>
      </w:pPr>
      <w:r w:rsidRPr="00842C24">
        <w:rPr>
          <w:rFonts w:ascii="Verdana" w:hAnsi="Verdana"/>
          <w:sz w:val="20"/>
          <w:szCs w:val="20"/>
        </w:rPr>
        <w:tab/>
      </w:r>
    </w:p>
    <w:p w:rsidR="005F29CB" w:rsidRPr="00842C24" w:rsidRDefault="005F29CB" w:rsidP="00842C24">
      <w:pPr>
        <w:pStyle w:val="default0"/>
        <w:spacing w:before="20" w:beforeAutospacing="0" w:after="20" w:afterAutospacing="0"/>
        <w:jc w:val="both"/>
        <w:rPr>
          <w:rFonts w:ascii="Verdana" w:hAnsi="Verdana"/>
          <w:bCs/>
          <w:sz w:val="20"/>
          <w:szCs w:val="20"/>
        </w:rPr>
      </w:pPr>
      <w:r w:rsidRPr="00842C24">
        <w:rPr>
          <w:rFonts w:ascii="Verdana" w:hAnsi="Verdana"/>
          <w:b/>
          <w:sz w:val="20"/>
          <w:szCs w:val="20"/>
        </w:rPr>
        <w:tab/>
        <w:t>6.</w:t>
      </w:r>
      <w:r w:rsidRPr="00842C24">
        <w:rPr>
          <w:rFonts w:ascii="Verdana" w:hAnsi="Verdana"/>
          <w:sz w:val="20"/>
          <w:szCs w:val="20"/>
        </w:rPr>
        <w:t xml:space="preserve"> </w:t>
      </w:r>
      <w:r w:rsidR="00842C24">
        <w:rPr>
          <w:rFonts w:ascii="Verdana" w:hAnsi="Verdana"/>
          <w:b/>
          <w:color w:val="000000"/>
          <w:sz w:val="20"/>
          <w:szCs w:val="20"/>
        </w:rPr>
        <w:t>П</w:t>
      </w:r>
      <w:r w:rsidR="0055666C" w:rsidRPr="00842C24">
        <w:rPr>
          <w:rFonts w:ascii="Verdana" w:hAnsi="Verdana"/>
          <w:b/>
          <w:color w:val="000000"/>
          <w:sz w:val="20"/>
          <w:szCs w:val="20"/>
        </w:rPr>
        <w:t>рогнозна стойност на поръчката</w:t>
      </w:r>
      <w:r w:rsidR="0055666C" w:rsidRPr="00842C24">
        <w:rPr>
          <w:rFonts w:ascii="Verdana" w:hAnsi="Verdana"/>
          <w:color w:val="000000"/>
          <w:sz w:val="20"/>
          <w:szCs w:val="20"/>
        </w:rPr>
        <w:t xml:space="preserve">: </w:t>
      </w:r>
      <w:r w:rsidR="00842C24" w:rsidRPr="00842C24">
        <w:rPr>
          <w:rFonts w:ascii="Verdana" w:hAnsi="Verdana"/>
          <w:bCs/>
          <w:sz w:val="20"/>
          <w:szCs w:val="20"/>
        </w:rPr>
        <w:t>180 000,00 (сто и осемдесет хиляди) лева без ДДС. Посочената стойност е максимално допустима и се отнася за целия предмет и за целия срок на изпълнение на поръчката и не може да бъде надвишавана.</w:t>
      </w:r>
    </w:p>
    <w:p w:rsidR="00842C24" w:rsidRPr="00842C24" w:rsidRDefault="00842C24" w:rsidP="00842C24">
      <w:pPr>
        <w:pStyle w:val="default0"/>
        <w:spacing w:before="20" w:beforeAutospacing="0" w:after="20" w:afterAutospacing="0"/>
        <w:jc w:val="both"/>
        <w:rPr>
          <w:rStyle w:val="inputvalue1"/>
          <w:rFonts w:ascii="Verdana" w:hAnsi="Verdana"/>
        </w:rPr>
      </w:pPr>
    </w:p>
    <w:p w:rsidR="005F29CB" w:rsidRPr="00842C24" w:rsidRDefault="005F29CB" w:rsidP="005F29CB">
      <w:pPr>
        <w:pStyle w:val="ae"/>
        <w:tabs>
          <w:tab w:val="left" w:pos="1134"/>
        </w:tabs>
        <w:spacing w:before="20" w:after="20"/>
        <w:ind w:left="0" w:firstLine="709"/>
        <w:jc w:val="both"/>
        <w:rPr>
          <w:rFonts w:ascii="Verdana" w:hAnsi="Verdana"/>
          <w:sz w:val="20"/>
          <w:szCs w:val="20"/>
        </w:rPr>
      </w:pPr>
      <w:r w:rsidRPr="00842C24">
        <w:rPr>
          <w:rStyle w:val="inputvalue1"/>
          <w:rFonts w:ascii="Verdana" w:hAnsi="Verdana"/>
          <w:b/>
        </w:rPr>
        <w:t>7.</w:t>
      </w:r>
      <w:r w:rsidRPr="00842C24">
        <w:rPr>
          <w:rStyle w:val="inputvalue1"/>
          <w:rFonts w:ascii="Verdana" w:hAnsi="Verdana"/>
        </w:rPr>
        <w:t xml:space="preserve"> </w:t>
      </w:r>
      <w:r w:rsidR="0055666C" w:rsidRPr="00842C24">
        <w:rPr>
          <w:rFonts w:ascii="Verdana" w:hAnsi="Verdana"/>
          <w:b/>
          <w:sz w:val="20"/>
          <w:szCs w:val="20"/>
        </w:rPr>
        <w:t xml:space="preserve">Критерий за възлагане: </w:t>
      </w:r>
      <w:r w:rsidR="007B2AB8" w:rsidRPr="00842C24">
        <w:rPr>
          <w:rFonts w:ascii="Verdana" w:hAnsi="Verdana"/>
          <w:sz w:val="20"/>
          <w:szCs w:val="20"/>
        </w:rPr>
        <w:t>Обществената поръчка ще бъде възложена въз основа на икономически най-изгодна оферта, която ще бъде определена по критерий “най-ниска цена”, съгласно чл. 70, ал. 2, т. 1 от ЗОП. На основание чл. 70, ал. 3 от ЗОП, избраният критерий за възлагане е посочен в обявлението и настоящата документация.</w:t>
      </w:r>
      <w:r w:rsidR="00842C24" w:rsidRPr="00842C24">
        <w:rPr>
          <w:rFonts w:ascii="Verdana" w:hAnsi="Verdana"/>
          <w:sz w:val="20"/>
          <w:szCs w:val="20"/>
        </w:rPr>
        <w:t xml:space="preserve"> </w:t>
      </w:r>
      <w:r w:rsidR="00842C24" w:rsidRPr="00BC0466">
        <w:rPr>
          <w:rFonts w:ascii="Verdana" w:hAnsi="Verdana"/>
          <w:sz w:val="20"/>
          <w:szCs w:val="20"/>
        </w:rPr>
        <w:t xml:space="preserve">Методиката </w:t>
      </w:r>
      <w:r w:rsidR="00842C24" w:rsidRPr="00BC0466">
        <w:rPr>
          <w:rFonts w:ascii="Verdana" w:hAnsi="Verdana"/>
          <w:sz w:val="20"/>
          <w:szCs w:val="20"/>
        </w:rPr>
        <w:lastRenderedPageBreak/>
        <w:t xml:space="preserve">за оценка на офертите се съдържа в </w:t>
      </w:r>
      <w:r w:rsidR="00842C24" w:rsidRPr="00BC0466">
        <w:rPr>
          <w:rFonts w:ascii="Verdana" w:hAnsi="Verdana"/>
          <w:b/>
          <w:sz w:val="20"/>
          <w:szCs w:val="20"/>
        </w:rPr>
        <w:t>Приложение № 3</w:t>
      </w:r>
      <w:r w:rsidR="00842C24" w:rsidRPr="00BC0466">
        <w:rPr>
          <w:rFonts w:ascii="Verdana" w:hAnsi="Verdana"/>
          <w:sz w:val="20"/>
          <w:szCs w:val="20"/>
        </w:rPr>
        <w:t>, неразделна част от документацията за участие в настоящата процедура</w:t>
      </w:r>
    </w:p>
    <w:p w:rsidR="005F29CB" w:rsidRPr="00842C24" w:rsidRDefault="005F29CB" w:rsidP="005F29CB">
      <w:pPr>
        <w:pStyle w:val="ae"/>
        <w:tabs>
          <w:tab w:val="left" w:pos="1134"/>
        </w:tabs>
        <w:spacing w:before="20" w:after="20"/>
        <w:ind w:left="0" w:firstLine="709"/>
        <w:jc w:val="both"/>
        <w:rPr>
          <w:rFonts w:ascii="Verdana" w:hAnsi="Verdana"/>
          <w:sz w:val="20"/>
          <w:szCs w:val="20"/>
        </w:rPr>
      </w:pPr>
    </w:p>
    <w:p w:rsidR="005F29CB" w:rsidRPr="00842C24" w:rsidRDefault="005F29CB" w:rsidP="005F29CB">
      <w:pPr>
        <w:pStyle w:val="ae"/>
        <w:tabs>
          <w:tab w:val="left" w:pos="1134"/>
        </w:tabs>
        <w:spacing w:before="20" w:after="20"/>
        <w:ind w:left="0" w:firstLine="709"/>
        <w:jc w:val="both"/>
        <w:rPr>
          <w:rFonts w:ascii="Verdana" w:hAnsi="Verdana"/>
          <w:bCs/>
          <w:sz w:val="20"/>
          <w:szCs w:val="20"/>
        </w:rPr>
      </w:pPr>
      <w:r w:rsidRPr="00842C24">
        <w:rPr>
          <w:rFonts w:ascii="Verdana" w:hAnsi="Verdana"/>
          <w:b/>
          <w:sz w:val="20"/>
          <w:szCs w:val="20"/>
        </w:rPr>
        <w:t xml:space="preserve">8. </w:t>
      </w:r>
      <w:r w:rsidR="0055666C" w:rsidRPr="00842C24">
        <w:rPr>
          <w:rFonts w:ascii="Verdana" w:hAnsi="Verdana"/>
          <w:b/>
          <w:bCs/>
          <w:sz w:val="20"/>
          <w:szCs w:val="20"/>
        </w:rPr>
        <w:t>Срок на валидност на офертите</w:t>
      </w:r>
      <w:r w:rsidRPr="00842C24">
        <w:rPr>
          <w:rFonts w:ascii="Verdana" w:hAnsi="Verdana"/>
          <w:b/>
          <w:bCs/>
          <w:sz w:val="20"/>
          <w:szCs w:val="20"/>
        </w:rPr>
        <w:t xml:space="preserve">: </w:t>
      </w:r>
      <w:r w:rsidR="00023367" w:rsidRPr="00842C24">
        <w:rPr>
          <w:rFonts w:ascii="Verdana" w:hAnsi="Verdana"/>
          <w:bCs/>
          <w:sz w:val="20"/>
          <w:szCs w:val="20"/>
        </w:rPr>
        <w:t xml:space="preserve">Срокът на валидност на офертите е </w:t>
      </w:r>
      <w:r w:rsidR="00842C24">
        <w:rPr>
          <w:rFonts w:ascii="Verdana" w:hAnsi="Verdana"/>
          <w:bCs/>
          <w:sz w:val="20"/>
          <w:szCs w:val="20"/>
        </w:rPr>
        <w:t>4</w:t>
      </w:r>
      <w:r w:rsidR="00023367" w:rsidRPr="00842C24">
        <w:rPr>
          <w:rFonts w:ascii="Verdana" w:hAnsi="Verdana"/>
          <w:bCs/>
          <w:sz w:val="20"/>
          <w:szCs w:val="20"/>
        </w:rPr>
        <w:t xml:space="preserve"> (</w:t>
      </w:r>
      <w:r w:rsidR="00842C24">
        <w:rPr>
          <w:rFonts w:ascii="Verdana" w:hAnsi="Verdana"/>
          <w:bCs/>
          <w:sz w:val="20"/>
          <w:szCs w:val="20"/>
        </w:rPr>
        <w:t>чети</w:t>
      </w:r>
      <w:r w:rsidR="00E660E8" w:rsidRPr="00842C24">
        <w:rPr>
          <w:rFonts w:ascii="Verdana" w:hAnsi="Verdana"/>
          <w:bCs/>
          <w:sz w:val="20"/>
          <w:szCs w:val="20"/>
        </w:rPr>
        <w:t>ри</w:t>
      </w:r>
      <w:r w:rsidR="00023367" w:rsidRPr="00842C24">
        <w:rPr>
          <w:rFonts w:ascii="Verdana" w:hAnsi="Verdana"/>
          <w:bCs/>
          <w:sz w:val="20"/>
          <w:szCs w:val="20"/>
        </w:rPr>
        <w:t>) месеца,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Участник ще бъде отстранен от участие в процедурата за възлагане на настоящата обществена поръчка, ако представи оферта с по-кратък срок на валидност от определения от Възложителя.</w:t>
      </w:r>
    </w:p>
    <w:p w:rsidR="005F29CB" w:rsidRPr="00842C24" w:rsidRDefault="005F29CB" w:rsidP="005F29CB">
      <w:pPr>
        <w:pStyle w:val="ae"/>
        <w:tabs>
          <w:tab w:val="left" w:pos="1134"/>
        </w:tabs>
        <w:spacing w:before="20" w:after="20"/>
        <w:ind w:left="0" w:firstLine="709"/>
        <w:jc w:val="both"/>
        <w:rPr>
          <w:rFonts w:ascii="Verdana" w:hAnsi="Verdana"/>
          <w:bCs/>
          <w:sz w:val="20"/>
          <w:szCs w:val="20"/>
          <w:highlight w:val="yellow"/>
        </w:rPr>
      </w:pPr>
    </w:p>
    <w:p w:rsidR="0055666C" w:rsidRPr="00842C24" w:rsidRDefault="005F29CB" w:rsidP="005F29CB">
      <w:pPr>
        <w:pStyle w:val="ae"/>
        <w:tabs>
          <w:tab w:val="left" w:pos="1134"/>
        </w:tabs>
        <w:spacing w:before="20" w:after="20"/>
        <w:ind w:left="0" w:firstLine="709"/>
        <w:jc w:val="both"/>
        <w:rPr>
          <w:rFonts w:ascii="Verdana" w:hAnsi="Verdana"/>
          <w:sz w:val="20"/>
          <w:szCs w:val="20"/>
        </w:rPr>
      </w:pPr>
      <w:r w:rsidRPr="00842C24">
        <w:rPr>
          <w:rFonts w:ascii="Verdana" w:hAnsi="Verdana"/>
          <w:b/>
          <w:bCs/>
          <w:sz w:val="20"/>
          <w:szCs w:val="20"/>
        </w:rPr>
        <w:t>9.</w:t>
      </w:r>
      <w:r w:rsidRPr="00842C24">
        <w:rPr>
          <w:rFonts w:ascii="Verdana" w:hAnsi="Verdana"/>
          <w:bCs/>
          <w:sz w:val="20"/>
          <w:szCs w:val="20"/>
        </w:rPr>
        <w:t xml:space="preserve"> </w:t>
      </w:r>
      <w:r w:rsidR="0055666C" w:rsidRPr="00842C24">
        <w:rPr>
          <w:rFonts w:ascii="Verdana" w:hAnsi="Verdana"/>
          <w:b/>
          <w:sz w:val="20"/>
          <w:szCs w:val="20"/>
        </w:rPr>
        <w:t>Ф</w:t>
      </w:r>
      <w:r w:rsidR="0055666C" w:rsidRPr="00842C24">
        <w:rPr>
          <w:rFonts w:ascii="Verdana" w:hAnsi="Verdana"/>
          <w:b/>
          <w:bCs/>
          <w:sz w:val="20"/>
          <w:szCs w:val="20"/>
        </w:rPr>
        <w:t>инансиране</w:t>
      </w:r>
      <w:r w:rsidR="0055666C" w:rsidRPr="00842C24">
        <w:rPr>
          <w:rFonts w:ascii="Verdana" w:hAnsi="Verdana"/>
          <w:b/>
          <w:sz w:val="20"/>
          <w:szCs w:val="20"/>
        </w:rPr>
        <w:t xml:space="preserve"> и плащане по договора:</w:t>
      </w:r>
      <w:r w:rsidR="0055666C" w:rsidRPr="00842C24">
        <w:rPr>
          <w:rFonts w:ascii="Verdana" w:hAnsi="Verdana"/>
          <w:sz w:val="20"/>
          <w:szCs w:val="20"/>
        </w:rPr>
        <w:t xml:space="preserve"> </w:t>
      </w:r>
    </w:p>
    <w:p w:rsidR="000E1CB8" w:rsidRDefault="0055666C" w:rsidP="005F29CB">
      <w:pPr>
        <w:tabs>
          <w:tab w:val="left" w:pos="851"/>
          <w:tab w:val="left" w:pos="1134"/>
        </w:tabs>
        <w:spacing w:before="20" w:after="20" w:line="240" w:lineRule="auto"/>
        <w:ind w:firstLine="709"/>
        <w:jc w:val="both"/>
        <w:rPr>
          <w:rFonts w:ascii="Verdana" w:eastAsia="Batang" w:hAnsi="Verdana"/>
          <w:sz w:val="20"/>
          <w:szCs w:val="20"/>
        </w:rPr>
      </w:pPr>
      <w:r w:rsidRPr="00842C24">
        <w:rPr>
          <w:rFonts w:ascii="Verdana" w:eastAsia="Batang" w:hAnsi="Verdana"/>
          <w:sz w:val="20"/>
          <w:szCs w:val="20"/>
        </w:rPr>
        <w:t xml:space="preserve">9.1 </w:t>
      </w:r>
      <w:r w:rsidRPr="00842C24">
        <w:rPr>
          <w:rStyle w:val="Bodytext5BookAntiqua105pt"/>
          <w:rFonts w:ascii="Verdana" w:hAnsi="Verdana" w:cs="Times New Roman"/>
          <w:b w:val="0"/>
          <w:bCs w:val="0"/>
          <w:sz w:val="20"/>
          <w:szCs w:val="20"/>
        </w:rPr>
        <w:t>Начин на плащане –</w:t>
      </w:r>
      <w:r w:rsidRPr="00842C24">
        <w:rPr>
          <w:rFonts w:ascii="Verdana" w:eastAsia="Batang" w:hAnsi="Verdana"/>
          <w:sz w:val="20"/>
          <w:szCs w:val="20"/>
        </w:rPr>
        <w:t xml:space="preserve"> </w:t>
      </w:r>
      <w:r w:rsidR="00CF4476" w:rsidRPr="00842C24">
        <w:rPr>
          <w:rFonts w:ascii="Verdana" w:eastAsia="Times New Roman" w:hAnsi="Verdana"/>
          <w:bCs/>
          <w:sz w:val="20"/>
          <w:szCs w:val="20"/>
        </w:rPr>
        <w:t>Разплащанията по договора за обществената поръчка  ще се извършват при условията и по реда, посочени в проекта на договор, приложение към настоящата документация.</w:t>
      </w:r>
      <w:r w:rsidR="00CF4476" w:rsidRPr="00842C24">
        <w:rPr>
          <w:rFonts w:ascii="Verdana" w:eastAsia="Batang" w:hAnsi="Verdana"/>
          <w:sz w:val="20"/>
          <w:szCs w:val="20"/>
        </w:rPr>
        <w:t xml:space="preserve"> </w:t>
      </w:r>
    </w:p>
    <w:p w:rsidR="0055666C" w:rsidRPr="000E1CB8" w:rsidRDefault="000E1CB8" w:rsidP="005F29CB">
      <w:pPr>
        <w:tabs>
          <w:tab w:val="left" w:pos="851"/>
          <w:tab w:val="left" w:pos="1134"/>
        </w:tabs>
        <w:spacing w:before="20" w:after="20" w:line="240" w:lineRule="auto"/>
        <w:ind w:firstLine="709"/>
        <w:jc w:val="both"/>
        <w:rPr>
          <w:rStyle w:val="BodytextBookAntiqua105pt"/>
          <w:rFonts w:ascii="Verdana" w:eastAsia="Batang" w:hAnsi="Verdana" w:cstheme="minorBidi"/>
          <w:color w:val="auto"/>
          <w:sz w:val="20"/>
          <w:szCs w:val="20"/>
          <w:shd w:val="clear" w:color="auto" w:fill="auto"/>
          <w:lang w:eastAsia="en-US" w:bidi="ar-SA"/>
        </w:rPr>
      </w:pPr>
      <w:r>
        <w:rPr>
          <w:rFonts w:ascii="Verdana" w:eastAsia="Batang" w:hAnsi="Verdana"/>
          <w:sz w:val="20"/>
          <w:szCs w:val="20"/>
        </w:rPr>
        <w:t xml:space="preserve">Всички плащания по договора ще се извършват </w:t>
      </w:r>
      <w:r w:rsidRPr="000E1CB8">
        <w:rPr>
          <w:rFonts w:ascii="Verdana" w:eastAsia="Batang" w:hAnsi="Verdana"/>
          <w:sz w:val="20"/>
          <w:szCs w:val="20"/>
        </w:rPr>
        <w:t xml:space="preserve">централизирано, ежемесечно, по банков път. До пето число на месеца, следващ месеца, през който </w:t>
      </w:r>
      <w:r>
        <w:rPr>
          <w:rFonts w:ascii="Verdana" w:eastAsia="Batang" w:hAnsi="Verdana"/>
          <w:sz w:val="20"/>
          <w:szCs w:val="20"/>
        </w:rPr>
        <w:t>са</w:t>
      </w:r>
      <w:r w:rsidRPr="000E1CB8">
        <w:rPr>
          <w:rFonts w:ascii="Verdana" w:eastAsia="Batang" w:hAnsi="Verdana"/>
          <w:sz w:val="20"/>
          <w:szCs w:val="20"/>
        </w:rPr>
        <w:t xml:space="preserve"> извършен</w:t>
      </w:r>
      <w:r>
        <w:rPr>
          <w:rFonts w:ascii="Verdana" w:eastAsia="Batang" w:hAnsi="Verdana"/>
          <w:sz w:val="20"/>
          <w:szCs w:val="20"/>
        </w:rPr>
        <w:t>и</w:t>
      </w:r>
      <w:r w:rsidRPr="000E1CB8">
        <w:rPr>
          <w:rFonts w:ascii="Verdana" w:eastAsia="Batang" w:hAnsi="Verdana"/>
          <w:sz w:val="20"/>
          <w:szCs w:val="20"/>
        </w:rPr>
        <w:t xml:space="preserve"> съответн</w:t>
      </w:r>
      <w:r>
        <w:rPr>
          <w:rFonts w:ascii="Verdana" w:eastAsia="Batang" w:hAnsi="Verdana"/>
          <w:sz w:val="20"/>
          <w:szCs w:val="20"/>
        </w:rPr>
        <w:t>ите</w:t>
      </w:r>
      <w:r w:rsidRPr="000E1CB8">
        <w:rPr>
          <w:rFonts w:ascii="Verdana" w:eastAsia="Batang" w:hAnsi="Verdana"/>
          <w:sz w:val="20"/>
          <w:szCs w:val="20"/>
        </w:rPr>
        <w:t xml:space="preserve"> дейност</w:t>
      </w:r>
      <w:r>
        <w:rPr>
          <w:rFonts w:ascii="Verdana" w:eastAsia="Batang" w:hAnsi="Verdana"/>
          <w:sz w:val="20"/>
          <w:szCs w:val="20"/>
        </w:rPr>
        <w:t>и</w:t>
      </w:r>
      <w:r w:rsidRPr="000E1CB8">
        <w:rPr>
          <w:rFonts w:ascii="Verdana" w:eastAsia="Batang" w:hAnsi="Verdana"/>
          <w:sz w:val="20"/>
          <w:szCs w:val="20"/>
        </w:rPr>
        <w:t xml:space="preserve">, изпълнителят представя на Възложителя, окомплектовани необходимите първични разходооправдателни документи: подробно детайлизирана по видове дейности и индивидуализирана по номера на автомобилите, фактура, придружена със съответните възлагателни писма и приемо-предавателни протоколи към нея. Срок за плащане - до 20 /двадесет/ дни след представяне на фактурата и прилежащите към </w:t>
      </w:r>
      <w:r>
        <w:rPr>
          <w:rFonts w:ascii="Verdana" w:eastAsia="Batang" w:hAnsi="Verdana"/>
          <w:sz w:val="20"/>
          <w:szCs w:val="20"/>
        </w:rPr>
        <w:t>нея посочени по-горе документи.</w:t>
      </w:r>
    </w:p>
    <w:p w:rsidR="0055666C" w:rsidRPr="00842C24" w:rsidRDefault="0055666C" w:rsidP="005F29CB">
      <w:pPr>
        <w:tabs>
          <w:tab w:val="left" w:pos="851"/>
          <w:tab w:val="left" w:pos="1134"/>
        </w:tabs>
        <w:spacing w:before="20" w:after="20" w:line="240" w:lineRule="auto"/>
        <w:ind w:firstLine="709"/>
        <w:jc w:val="both"/>
        <w:rPr>
          <w:rFonts w:ascii="Verdana" w:hAnsi="Verdana"/>
          <w:color w:val="000000"/>
          <w:sz w:val="20"/>
          <w:szCs w:val="20"/>
        </w:rPr>
      </w:pPr>
      <w:r w:rsidRPr="00842C24">
        <w:rPr>
          <w:rStyle w:val="BodytextBookAntiqua105pt"/>
          <w:rFonts w:ascii="Verdana" w:hAnsi="Verdana" w:cs="Times New Roman"/>
          <w:sz w:val="20"/>
          <w:szCs w:val="20"/>
        </w:rPr>
        <w:t xml:space="preserve">9.2. </w:t>
      </w:r>
      <w:r w:rsidRPr="00842C24">
        <w:rPr>
          <w:rStyle w:val="Bodytext5BookAntiqua105pt"/>
          <w:rFonts w:ascii="Verdana" w:hAnsi="Verdana" w:cs="Times New Roman"/>
          <w:b w:val="0"/>
          <w:bCs w:val="0"/>
          <w:sz w:val="20"/>
          <w:szCs w:val="20"/>
        </w:rPr>
        <w:t>Източник на финансиране</w:t>
      </w:r>
      <w:r w:rsidRPr="00842C24">
        <w:rPr>
          <w:rStyle w:val="Picturecaption17Spacing0pt"/>
          <w:rFonts w:ascii="Verdana" w:hAnsi="Verdana" w:cs="Times New Roman"/>
          <w:sz w:val="20"/>
          <w:szCs w:val="20"/>
        </w:rPr>
        <w:t xml:space="preserve"> –</w:t>
      </w:r>
      <w:r w:rsidR="00134D6C">
        <w:rPr>
          <w:rStyle w:val="Picturecaption17Spacing0pt"/>
          <w:rFonts w:ascii="Verdana" w:hAnsi="Verdana" w:cs="Times New Roman"/>
          <w:sz w:val="20"/>
          <w:szCs w:val="20"/>
        </w:rPr>
        <w:t xml:space="preserve"> </w:t>
      </w:r>
      <w:r w:rsidR="00CF4476" w:rsidRPr="00842C24">
        <w:rPr>
          <w:rFonts w:ascii="Verdana" w:eastAsia="Times New Roman" w:hAnsi="Verdana"/>
          <w:bCs/>
          <w:sz w:val="20"/>
          <w:szCs w:val="20"/>
        </w:rPr>
        <w:t>бюджета на Изпълнителна агенция „Главна инспекция по труда</w:t>
      </w:r>
      <w:r w:rsidRPr="00842C24">
        <w:rPr>
          <w:rFonts w:ascii="Verdana" w:hAnsi="Verdana"/>
          <w:color w:val="000000"/>
          <w:sz w:val="20"/>
          <w:szCs w:val="20"/>
        </w:rPr>
        <w:t>“.</w:t>
      </w:r>
    </w:p>
    <w:p w:rsidR="005F29CB" w:rsidRPr="00842C24" w:rsidRDefault="005F29CB" w:rsidP="005F29CB">
      <w:pPr>
        <w:tabs>
          <w:tab w:val="left" w:pos="851"/>
          <w:tab w:val="left" w:pos="1134"/>
        </w:tabs>
        <w:spacing w:before="20" w:after="20" w:line="240" w:lineRule="auto"/>
        <w:ind w:firstLine="709"/>
        <w:jc w:val="both"/>
        <w:rPr>
          <w:rFonts w:ascii="Verdana" w:hAnsi="Verdana"/>
          <w:b/>
          <w:sz w:val="20"/>
          <w:szCs w:val="20"/>
        </w:rPr>
      </w:pPr>
    </w:p>
    <w:p w:rsidR="005F29CB" w:rsidRPr="00842C24" w:rsidRDefault="005F29CB" w:rsidP="005F29CB">
      <w:pPr>
        <w:tabs>
          <w:tab w:val="left" w:pos="851"/>
          <w:tab w:val="left" w:pos="1134"/>
        </w:tabs>
        <w:spacing w:before="20" w:after="20" w:line="240" w:lineRule="auto"/>
        <w:ind w:firstLine="709"/>
        <w:jc w:val="both"/>
        <w:rPr>
          <w:rFonts w:ascii="Verdana" w:hAnsi="Verdana"/>
          <w:sz w:val="20"/>
          <w:szCs w:val="20"/>
        </w:rPr>
      </w:pPr>
      <w:r w:rsidRPr="00842C24">
        <w:rPr>
          <w:rFonts w:ascii="Verdana" w:hAnsi="Verdana"/>
          <w:b/>
          <w:sz w:val="20"/>
          <w:szCs w:val="20"/>
        </w:rPr>
        <w:t xml:space="preserve">10. Обособени позиции: </w:t>
      </w:r>
      <w:r w:rsidRPr="00842C24">
        <w:rPr>
          <w:rFonts w:ascii="Verdana" w:hAnsi="Verdana"/>
          <w:sz w:val="20"/>
          <w:szCs w:val="20"/>
        </w:rPr>
        <w:t xml:space="preserve">Поръчката не е разделена на обособени позиции. С оглед специфика на поръчката и </w:t>
      </w:r>
      <w:r w:rsidR="00F9503E" w:rsidRPr="00842C24">
        <w:rPr>
          <w:rFonts w:ascii="Verdana" w:hAnsi="Verdana"/>
          <w:sz w:val="20"/>
          <w:szCs w:val="20"/>
        </w:rPr>
        <w:t xml:space="preserve">вида на </w:t>
      </w:r>
      <w:r w:rsidR="00992CD8">
        <w:rPr>
          <w:rFonts w:ascii="Verdana" w:hAnsi="Verdana"/>
          <w:sz w:val="20"/>
          <w:szCs w:val="20"/>
        </w:rPr>
        <w:t>дейностите</w:t>
      </w:r>
      <w:r w:rsidRPr="00842C24">
        <w:rPr>
          <w:rFonts w:ascii="Verdana" w:hAnsi="Verdana"/>
          <w:sz w:val="20"/>
          <w:szCs w:val="20"/>
        </w:rPr>
        <w:t xml:space="preserve">, които следва да се извършат описани в техническата спецификация, е </w:t>
      </w:r>
      <w:r w:rsidR="00992CD8">
        <w:rPr>
          <w:rFonts w:ascii="Verdana" w:hAnsi="Verdana"/>
          <w:sz w:val="20"/>
          <w:szCs w:val="20"/>
        </w:rPr>
        <w:t>невъзможно</w:t>
      </w:r>
      <w:r w:rsidRPr="00842C24">
        <w:rPr>
          <w:rFonts w:ascii="Verdana" w:hAnsi="Verdana"/>
          <w:sz w:val="20"/>
          <w:szCs w:val="20"/>
        </w:rPr>
        <w:t xml:space="preserve"> разделянето на поръчката на обособени позиции, </w:t>
      </w:r>
      <w:r w:rsidR="00992CD8">
        <w:rPr>
          <w:rFonts w:ascii="Verdana" w:hAnsi="Verdana"/>
          <w:sz w:val="20"/>
          <w:szCs w:val="20"/>
        </w:rPr>
        <w:t>тъй като</w:t>
      </w:r>
      <w:r w:rsidRPr="00842C24">
        <w:rPr>
          <w:rFonts w:ascii="Verdana" w:hAnsi="Verdana"/>
          <w:sz w:val="20"/>
          <w:szCs w:val="20"/>
        </w:rPr>
        <w:t xml:space="preserve"> </w:t>
      </w:r>
      <w:r w:rsidR="00992CD8">
        <w:rPr>
          <w:rFonts w:ascii="Verdana" w:hAnsi="Verdana"/>
          <w:sz w:val="20"/>
          <w:szCs w:val="20"/>
        </w:rPr>
        <w:t>цялостното сервизно обслужване на един автомобил</w:t>
      </w:r>
      <w:r w:rsidRPr="00842C24">
        <w:rPr>
          <w:rFonts w:ascii="Verdana" w:hAnsi="Verdana"/>
          <w:sz w:val="20"/>
          <w:szCs w:val="20"/>
        </w:rPr>
        <w:t xml:space="preserve"> </w:t>
      </w:r>
      <w:r w:rsidR="00992CD8">
        <w:rPr>
          <w:rFonts w:ascii="Verdana" w:hAnsi="Verdana"/>
          <w:sz w:val="20"/>
          <w:szCs w:val="20"/>
        </w:rPr>
        <w:t xml:space="preserve">следва да бъде извършено от </w:t>
      </w:r>
      <w:r w:rsidRPr="00842C24">
        <w:rPr>
          <w:rFonts w:ascii="Verdana" w:hAnsi="Verdana"/>
          <w:sz w:val="20"/>
          <w:szCs w:val="20"/>
        </w:rPr>
        <w:t>един изпълнител.</w:t>
      </w:r>
    </w:p>
    <w:p w:rsidR="0055666C" w:rsidRPr="00842C24" w:rsidRDefault="0055666C" w:rsidP="0055666C">
      <w:pPr>
        <w:pStyle w:val="default0"/>
        <w:tabs>
          <w:tab w:val="left" w:pos="567"/>
          <w:tab w:val="left" w:pos="851"/>
          <w:tab w:val="left" w:pos="1134"/>
          <w:tab w:val="left" w:pos="1418"/>
        </w:tabs>
        <w:autoSpaceDE w:val="0"/>
        <w:autoSpaceDN w:val="0"/>
        <w:adjustRightInd w:val="0"/>
        <w:spacing w:before="240" w:beforeAutospacing="0" w:after="0" w:afterAutospacing="0"/>
        <w:ind w:firstLine="709"/>
        <w:jc w:val="both"/>
        <w:rPr>
          <w:rFonts w:ascii="Verdana" w:eastAsia="TimesNewRomanPSMT" w:hAnsi="Verdana"/>
          <w:sz w:val="20"/>
          <w:szCs w:val="20"/>
        </w:rPr>
      </w:pPr>
    </w:p>
    <w:p w:rsidR="0055666C" w:rsidRPr="00842C24" w:rsidRDefault="0055666C" w:rsidP="0055666C">
      <w:pPr>
        <w:shd w:val="clear" w:color="auto" w:fill="FFFFFF"/>
        <w:tabs>
          <w:tab w:val="left" w:pos="806"/>
          <w:tab w:val="left" w:pos="1134"/>
          <w:tab w:val="left" w:pos="3544"/>
        </w:tabs>
        <w:ind w:firstLine="709"/>
        <w:jc w:val="center"/>
        <w:rPr>
          <w:rFonts w:ascii="Verdana" w:hAnsi="Verdana"/>
          <w:b/>
          <w:sz w:val="20"/>
          <w:szCs w:val="20"/>
        </w:rPr>
      </w:pPr>
      <w:r w:rsidRPr="00842C24">
        <w:rPr>
          <w:rFonts w:ascii="Verdana" w:hAnsi="Verdana"/>
          <w:b/>
          <w:sz w:val="20"/>
          <w:szCs w:val="20"/>
        </w:rPr>
        <w:t>II. УСЛОВИЯ ЗА УЧАСТИЕ В ПРОЦЕДУРАТА</w:t>
      </w:r>
    </w:p>
    <w:p w:rsidR="0055666C" w:rsidRPr="00842C24" w:rsidRDefault="0055666C" w:rsidP="0055666C">
      <w:pPr>
        <w:pStyle w:val="3"/>
        <w:numPr>
          <w:ilvl w:val="0"/>
          <w:numId w:val="1"/>
        </w:numPr>
        <w:tabs>
          <w:tab w:val="left" w:pos="993"/>
          <w:tab w:val="left" w:pos="1134"/>
        </w:tabs>
        <w:spacing w:after="0" w:line="276" w:lineRule="auto"/>
        <w:ind w:left="0" w:firstLine="709"/>
        <w:jc w:val="both"/>
        <w:rPr>
          <w:rFonts w:ascii="Verdana" w:hAnsi="Verdana"/>
          <w:sz w:val="20"/>
          <w:szCs w:val="20"/>
        </w:rPr>
      </w:pPr>
      <w:r w:rsidRPr="00842C24">
        <w:rPr>
          <w:rFonts w:ascii="Verdana" w:hAnsi="Verdana"/>
          <w:sz w:val="20"/>
          <w:szCs w:val="20"/>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пълномощно.</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Участниците – обединения, които не са юридически лица, представят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а/ правата и задълженията на участниците в обединението;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б/ разпределението на отговорността между членовете на обединението;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в/ дейностите, които ще изпълнява всеки член на обединението; </w:t>
      </w:r>
    </w:p>
    <w:p w:rsidR="0055666C" w:rsidRPr="00842C24" w:rsidRDefault="0055666C" w:rsidP="0055666C">
      <w:pPr>
        <w:pStyle w:val="Default"/>
        <w:tabs>
          <w:tab w:val="left" w:pos="1134"/>
        </w:tabs>
        <w:spacing w:line="276" w:lineRule="auto"/>
        <w:ind w:firstLine="709"/>
        <w:jc w:val="both"/>
        <w:rPr>
          <w:rFonts w:ascii="Verdana" w:hAnsi="Verdana"/>
          <w:sz w:val="20"/>
          <w:szCs w:val="20"/>
        </w:rPr>
      </w:pPr>
      <w:r w:rsidRPr="00842C24">
        <w:rPr>
          <w:rFonts w:ascii="Verdana" w:hAnsi="Verdana"/>
          <w:sz w:val="20"/>
          <w:szCs w:val="20"/>
        </w:rPr>
        <w:lastRenderedPageBreak/>
        <w:t>г/ определения партньор, който представлява обединението за целите на обществената поръчка.</w:t>
      </w:r>
    </w:p>
    <w:p w:rsidR="0055666C" w:rsidRPr="00842C24" w:rsidRDefault="0055666C" w:rsidP="0055666C">
      <w:pPr>
        <w:pStyle w:val="3"/>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b/>
          <w:sz w:val="20"/>
          <w:szCs w:val="20"/>
        </w:rPr>
        <w:t>4.1</w:t>
      </w:r>
      <w:r w:rsidRPr="00842C24">
        <w:rPr>
          <w:rFonts w:ascii="Verdana" w:hAnsi="Verdana"/>
          <w:sz w:val="20"/>
          <w:szCs w:val="20"/>
        </w:rPr>
        <w:t xml:space="preserve">. Възложителят поставя изискване да е налице солидарна отговорност за участниците в обединението при изпълнението на поръчката. </w:t>
      </w:r>
      <w:r w:rsidRPr="00842C24">
        <w:rPr>
          <w:rFonts w:ascii="Verdana" w:hAnsi="Verdana"/>
          <w:bCs/>
          <w:sz w:val="20"/>
          <w:szCs w:val="20"/>
          <w:lang w:eastAsia="x-none"/>
        </w:rPr>
        <w:t>Всички членове на обединението се задължават да останат в него за периода на провеждане на процедурата за възлагане на обществената поръчка, а в случай че обединението бъде избрано за Изпълнител – за целия срок на изпълнение на договора</w:t>
      </w:r>
      <w:r w:rsidRPr="00842C24">
        <w:rPr>
          <w:rFonts w:ascii="Verdana" w:hAnsi="Verdana"/>
          <w:sz w:val="20"/>
          <w:szCs w:val="20"/>
        </w:rPr>
        <w:t xml:space="preserve">. </w:t>
      </w:r>
    </w:p>
    <w:p w:rsidR="0055666C" w:rsidRPr="00842C24" w:rsidRDefault="0055666C" w:rsidP="0055666C">
      <w:pPr>
        <w:pStyle w:val="3"/>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b/>
          <w:sz w:val="20"/>
          <w:szCs w:val="20"/>
        </w:rPr>
        <w:t>4.2</w:t>
      </w:r>
      <w:r w:rsidRPr="00842C24">
        <w:rPr>
          <w:rFonts w:ascii="Verdana" w:hAnsi="Verdana"/>
          <w:sz w:val="20"/>
          <w:szCs w:val="20"/>
        </w:rPr>
        <w:t>. В случай</w:t>
      </w:r>
      <w:r w:rsidR="00992CD8">
        <w:rPr>
          <w:rFonts w:ascii="Verdana" w:hAnsi="Verdana"/>
          <w:sz w:val="20"/>
          <w:szCs w:val="20"/>
        </w:rPr>
        <w:t>,</w:t>
      </w:r>
      <w:r w:rsidRPr="00842C24">
        <w:rPr>
          <w:rFonts w:ascii="Verdana" w:hAnsi="Verdana"/>
          <w:sz w:val="20"/>
          <w:szCs w:val="20"/>
        </w:rPr>
        <w:t xml:space="preserve">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w:t>
      </w:r>
      <w:proofErr w:type="spellStart"/>
      <w:r w:rsidRPr="00842C24">
        <w:rPr>
          <w:rFonts w:ascii="Verdana" w:hAnsi="Verdana"/>
          <w:sz w:val="20"/>
          <w:szCs w:val="20"/>
        </w:rPr>
        <w:t>относими</w:t>
      </w:r>
      <w:proofErr w:type="spellEnd"/>
      <w:r w:rsidRPr="00842C24">
        <w:rPr>
          <w:rFonts w:ascii="Verdana" w:hAnsi="Verdana"/>
          <w:sz w:val="20"/>
          <w:szCs w:val="20"/>
        </w:rPr>
        <w:t xml:space="preserve"> към основният документ за създаване на обединението.</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техническите и професионалните способности.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В процедурата за възлагане на обществена поръчка едно физическо или юридическо лице може да участва само в едно обединение.</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Лице, което участва в обединение или е дало съгласие да бъде подизпълнител на друг участник, не може да подава самостоятелно оферта.</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 1, т. 13 от ДР на ЗППЦК „Свързани лица“ са: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а) лицата, едното от които контролира другото лице или негово дъщерно дружество;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б) лицата, чиято дейност се контролира от трето лице;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в) лицата, които съвместно контролират трето лице;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 1, т. 14 от ДР на ЗППЦК „Контрол“ е налице, когато едно лице: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55666C" w:rsidRPr="00842C24" w:rsidRDefault="0055666C" w:rsidP="0055666C">
      <w:pPr>
        <w:pStyle w:val="Default"/>
        <w:tabs>
          <w:tab w:val="left" w:pos="1134"/>
        </w:tabs>
        <w:spacing w:line="276" w:lineRule="auto"/>
        <w:ind w:firstLine="709"/>
        <w:rPr>
          <w:rFonts w:ascii="Verdana" w:hAnsi="Verdana"/>
          <w:sz w:val="20"/>
          <w:szCs w:val="20"/>
        </w:rPr>
      </w:pPr>
      <w:r w:rsidRPr="00842C24">
        <w:rPr>
          <w:rFonts w:ascii="Verdana" w:hAnsi="Verdana"/>
          <w:sz w:val="20"/>
          <w:szCs w:val="20"/>
        </w:rPr>
        <w:t xml:space="preserve">в) може по друг начин да упражнява решаващо влияние върху вземането на решения във връзка с дейността на юридическо лице. </w:t>
      </w:r>
    </w:p>
    <w:p w:rsidR="0055666C" w:rsidRPr="00842C2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w:t>
      </w:r>
      <w:r w:rsidRPr="00842C24">
        <w:rPr>
          <w:rFonts w:ascii="Verdana" w:hAnsi="Verdana"/>
          <w:sz w:val="20"/>
          <w:szCs w:val="20"/>
        </w:rPr>
        <w:lastRenderedPageBreak/>
        <w:t xml:space="preserve">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w:t>
      </w:r>
      <w:r w:rsidRPr="00842C24">
        <w:rPr>
          <w:rFonts w:ascii="Verdana" w:hAnsi="Verdana"/>
          <w:b/>
          <w:bCs/>
          <w:sz w:val="20"/>
          <w:szCs w:val="20"/>
        </w:rPr>
        <w:t xml:space="preserve">не могат пряко или косвено да участват в процедурата, включително и чрез гражданско дружество/консорциум, </w:t>
      </w:r>
      <w:r w:rsidRPr="00842C24">
        <w:rPr>
          <w:rFonts w:ascii="Verdana" w:hAnsi="Verdana"/>
          <w:sz w:val="20"/>
          <w:szCs w:val="20"/>
        </w:rPr>
        <w:t xml:space="preserve">в което участва дружество, регистрирано в юрисдикция с преференциален данъчен режим. </w:t>
      </w:r>
    </w:p>
    <w:p w:rsidR="0055666C" w:rsidRPr="002A3380"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842C24">
        <w:rPr>
          <w:rFonts w:ascii="Verdana" w:hAnsi="Verdana"/>
          <w:sz w:val="20"/>
          <w:szCs w:val="20"/>
        </w:rPr>
        <w:t>Съгласно</w:t>
      </w:r>
      <w:r w:rsidRPr="00842C24">
        <w:rPr>
          <w:rFonts w:ascii="Verdana" w:hAnsi="Verdana"/>
          <w:color w:val="000000"/>
          <w:sz w:val="20"/>
          <w:szCs w:val="20"/>
        </w:rPr>
        <w:t xml:space="preserve"> чл. 69 от Закона за противодействие на корупцията и за отнемане на незаконно придобитото имущество (ЗПКОНПИ) – </w:t>
      </w:r>
      <w:r w:rsidRPr="00842C24">
        <w:rPr>
          <w:rFonts w:ascii="Verdana" w:hAnsi="Verdana"/>
          <w:color w:val="000000"/>
          <w:spacing w:val="-2"/>
          <w:sz w:val="20"/>
          <w:szCs w:val="20"/>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2A3380" w:rsidRPr="00842C24" w:rsidRDefault="002A3380" w:rsidP="002A3380">
      <w:pPr>
        <w:pStyle w:val="3"/>
        <w:tabs>
          <w:tab w:val="left" w:pos="993"/>
          <w:tab w:val="left" w:pos="1134"/>
        </w:tabs>
        <w:spacing w:before="120" w:after="0" w:line="276" w:lineRule="auto"/>
        <w:ind w:left="709"/>
        <w:jc w:val="both"/>
        <w:rPr>
          <w:rFonts w:ascii="Verdana" w:hAnsi="Verdana"/>
          <w:sz w:val="20"/>
          <w:szCs w:val="20"/>
        </w:rPr>
      </w:pPr>
    </w:p>
    <w:p w:rsidR="0055666C" w:rsidRPr="00842C24" w:rsidRDefault="0055666C" w:rsidP="00BE7FDF">
      <w:pPr>
        <w:shd w:val="clear" w:color="auto" w:fill="FFFFFF"/>
        <w:jc w:val="center"/>
        <w:rPr>
          <w:rFonts w:ascii="Verdana" w:hAnsi="Verdana"/>
          <w:b/>
          <w:sz w:val="20"/>
          <w:szCs w:val="20"/>
        </w:rPr>
      </w:pPr>
      <w:r w:rsidRPr="00842C24">
        <w:rPr>
          <w:rFonts w:ascii="Verdana" w:hAnsi="Verdana"/>
          <w:b/>
          <w:sz w:val="20"/>
          <w:szCs w:val="20"/>
        </w:rPr>
        <w:t>ІІІ. КРИТЕРИИ ЗА ПОДБОР</w:t>
      </w:r>
    </w:p>
    <w:p w:rsidR="0055666C" w:rsidRPr="00842C24" w:rsidRDefault="0055666C" w:rsidP="00BF4977">
      <w:pPr>
        <w:shd w:val="clear" w:color="auto" w:fill="FFFFFF"/>
        <w:tabs>
          <w:tab w:val="left" w:pos="806"/>
          <w:tab w:val="left" w:pos="1134"/>
          <w:tab w:val="left" w:pos="3544"/>
        </w:tabs>
        <w:spacing w:after="0"/>
        <w:ind w:firstLine="709"/>
        <w:jc w:val="center"/>
        <w:rPr>
          <w:rFonts w:ascii="Verdana" w:hAnsi="Verdana"/>
          <w:b/>
          <w:sz w:val="20"/>
          <w:szCs w:val="20"/>
        </w:rPr>
      </w:pPr>
    </w:p>
    <w:p w:rsidR="0055666C" w:rsidRPr="00842C24" w:rsidRDefault="0055666C" w:rsidP="0055666C">
      <w:pPr>
        <w:pStyle w:val="51"/>
        <w:tabs>
          <w:tab w:val="left" w:pos="1134"/>
        </w:tabs>
        <w:spacing w:before="0" w:after="0" w:line="276" w:lineRule="auto"/>
        <w:ind w:firstLine="709"/>
        <w:jc w:val="both"/>
        <w:rPr>
          <w:rFonts w:ascii="Verdana" w:hAnsi="Verdana"/>
          <w:i w:val="0"/>
          <w:sz w:val="20"/>
          <w:szCs w:val="20"/>
        </w:rPr>
      </w:pPr>
      <w:r w:rsidRPr="00842C24">
        <w:rPr>
          <w:rFonts w:ascii="Verdana" w:hAnsi="Verdana"/>
          <w:i w:val="0"/>
          <w:sz w:val="20"/>
          <w:szCs w:val="20"/>
        </w:rPr>
        <w:t xml:space="preserve">Участниците декларират съответствие с критериите за подбор в </w:t>
      </w:r>
      <w:r w:rsidRPr="00842C24">
        <w:rPr>
          <w:rStyle w:val="inputvalue1"/>
          <w:rFonts w:ascii="Verdana" w:hAnsi="Verdana" w:cs="Times New Roman"/>
          <w:i w:val="0"/>
        </w:rPr>
        <w:t xml:space="preserve">Част IV „Критерии за подбор“ от </w:t>
      </w:r>
      <w:proofErr w:type="spellStart"/>
      <w:r w:rsidRPr="00842C24">
        <w:rPr>
          <w:rStyle w:val="inputvalue1"/>
          <w:rFonts w:ascii="Verdana" w:hAnsi="Verdana" w:cs="Times New Roman"/>
          <w:i w:val="0"/>
        </w:rPr>
        <w:t>е</w:t>
      </w:r>
      <w:r w:rsidRPr="00842C24">
        <w:rPr>
          <w:rFonts w:ascii="Verdana" w:hAnsi="Verdana"/>
          <w:i w:val="0"/>
          <w:sz w:val="20"/>
          <w:szCs w:val="20"/>
        </w:rPr>
        <w:t>ЕЕДОП</w:t>
      </w:r>
      <w:proofErr w:type="spellEnd"/>
      <w:r w:rsidRPr="00842C24">
        <w:rPr>
          <w:rFonts w:ascii="Verdana" w:hAnsi="Verdana"/>
          <w:i w:val="0"/>
          <w:sz w:val="20"/>
          <w:szCs w:val="20"/>
        </w:rPr>
        <w:t>. Участниците предоставят съответната информация, изисквана от възложителя,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666C" w:rsidRPr="00842C24"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842C24">
        <w:rPr>
          <w:rFonts w:ascii="Verdana" w:hAnsi="Verdana"/>
          <w:sz w:val="20"/>
          <w:szCs w:val="2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842C24">
        <w:rPr>
          <w:rFonts w:ascii="Verdana" w:hAnsi="Verdana"/>
          <w:b/>
          <w:iCs/>
          <w:color w:val="000000"/>
          <w:spacing w:val="-1"/>
          <w:sz w:val="20"/>
          <w:szCs w:val="20"/>
        </w:rPr>
        <w:t xml:space="preserve"> </w:t>
      </w:r>
    </w:p>
    <w:p w:rsidR="0055666C" w:rsidRPr="00842C24"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842C24">
        <w:rPr>
          <w:rFonts w:ascii="Verdana" w:hAnsi="Verdana"/>
          <w:sz w:val="20"/>
          <w:szCs w:val="20"/>
        </w:rPr>
        <w:t>В случай</w:t>
      </w:r>
      <w:r w:rsidR="00EC692E" w:rsidRPr="00842C24">
        <w:rPr>
          <w:rFonts w:ascii="Verdana" w:hAnsi="Verdana"/>
          <w:sz w:val="20"/>
          <w:szCs w:val="20"/>
        </w:rPr>
        <w:t>,</w:t>
      </w:r>
      <w:r w:rsidRPr="00842C24">
        <w:rPr>
          <w:rFonts w:ascii="Verdana" w:hAnsi="Verdana"/>
          <w:sz w:val="20"/>
          <w:szCs w:val="20"/>
        </w:rPr>
        <w:t xml:space="preserve"> че при изпълнение на поръчката участникът ползва капацитета на трети лица, последните следва да отговарят на критерия за подбор, за доказването на който участникът се позовава на техния капацитет.</w:t>
      </w:r>
      <w:r w:rsidRPr="00842C24">
        <w:rPr>
          <w:rFonts w:ascii="Verdana" w:hAnsi="Verdana"/>
          <w:b/>
          <w:iCs/>
          <w:color w:val="000000"/>
          <w:spacing w:val="-1"/>
          <w:sz w:val="20"/>
          <w:szCs w:val="20"/>
        </w:rPr>
        <w:t xml:space="preserve"> </w:t>
      </w:r>
    </w:p>
    <w:p w:rsidR="0055666C" w:rsidRPr="00842C24"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842C24">
        <w:rPr>
          <w:rFonts w:ascii="Verdana" w:hAnsi="Verdana"/>
          <w:sz w:val="20"/>
          <w:szCs w:val="20"/>
        </w:rPr>
        <w:t>В случай</w:t>
      </w:r>
      <w:r w:rsidR="00D25440" w:rsidRPr="00842C24">
        <w:rPr>
          <w:rFonts w:ascii="Verdana" w:hAnsi="Verdana"/>
          <w:sz w:val="20"/>
          <w:szCs w:val="20"/>
        </w:rPr>
        <w:t>,</w:t>
      </w:r>
      <w:r w:rsidRPr="00842C24">
        <w:rPr>
          <w:rFonts w:ascii="Verdana" w:hAnsi="Verdana"/>
          <w:sz w:val="20"/>
          <w:szCs w:val="20"/>
        </w:rPr>
        <w:t xml:space="preserve"> че при изпълнение на поръчката участникът ще ползва подизпълнители съответният критерий за подбор се прилага за подизпълнителите, съобразно вида и дела от поръчката, които те ще изпълняват.</w:t>
      </w:r>
      <w:r w:rsidRPr="00842C24">
        <w:rPr>
          <w:rFonts w:ascii="Verdana" w:hAnsi="Verdana"/>
          <w:b/>
          <w:iCs/>
          <w:color w:val="000000"/>
          <w:spacing w:val="-1"/>
          <w:sz w:val="20"/>
          <w:szCs w:val="20"/>
        </w:rPr>
        <w:t xml:space="preserve"> </w:t>
      </w:r>
    </w:p>
    <w:p w:rsidR="0055666C" w:rsidRPr="00842C24"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842C24">
        <w:rPr>
          <w:rFonts w:ascii="Verdana" w:hAnsi="Verdana"/>
          <w:sz w:val="20"/>
          <w:szCs w:val="20"/>
        </w:rPr>
        <w:t>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r w:rsidRPr="00842C24">
        <w:rPr>
          <w:rFonts w:ascii="Verdana" w:hAnsi="Verdana"/>
          <w:b/>
          <w:iCs/>
          <w:color w:val="000000"/>
          <w:spacing w:val="-1"/>
          <w:sz w:val="20"/>
          <w:szCs w:val="20"/>
        </w:rPr>
        <w:t xml:space="preserve"> </w:t>
      </w:r>
    </w:p>
    <w:p w:rsidR="0055666C" w:rsidRPr="00842C24" w:rsidRDefault="0055666C" w:rsidP="00275550">
      <w:pPr>
        <w:numPr>
          <w:ilvl w:val="2"/>
          <w:numId w:val="3"/>
        </w:numPr>
        <w:tabs>
          <w:tab w:val="left" w:pos="1134"/>
        </w:tabs>
        <w:autoSpaceDE w:val="0"/>
        <w:autoSpaceDN w:val="0"/>
        <w:adjustRightInd w:val="0"/>
        <w:spacing w:before="360" w:after="0" w:line="276" w:lineRule="auto"/>
        <w:ind w:left="0" w:firstLine="709"/>
        <w:jc w:val="both"/>
        <w:rPr>
          <w:rFonts w:ascii="Verdana" w:hAnsi="Verdana" w:cs="Times New Roman CYR"/>
          <w:b/>
          <w:sz w:val="20"/>
          <w:szCs w:val="20"/>
          <w:u w:val="single"/>
        </w:rPr>
      </w:pPr>
      <w:r w:rsidRPr="00842C24">
        <w:rPr>
          <w:rFonts w:ascii="Verdana" w:hAnsi="Verdana"/>
          <w:b/>
          <w:iCs/>
          <w:color w:val="000000"/>
          <w:spacing w:val="-1"/>
          <w:sz w:val="20"/>
          <w:szCs w:val="20"/>
          <w:u w:val="single"/>
        </w:rPr>
        <w:t>Технически и професионални способности</w:t>
      </w:r>
    </w:p>
    <w:p w:rsidR="008B6C02" w:rsidRPr="00842C24" w:rsidRDefault="008B6C02" w:rsidP="008B6C02">
      <w:pPr>
        <w:widowControl w:val="0"/>
        <w:shd w:val="clear" w:color="auto" w:fill="FFFFFF"/>
        <w:tabs>
          <w:tab w:val="left" w:pos="1134"/>
        </w:tabs>
        <w:autoSpaceDE w:val="0"/>
        <w:autoSpaceDN w:val="0"/>
        <w:adjustRightInd w:val="0"/>
        <w:spacing w:before="120" w:line="276" w:lineRule="auto"/>
        <w:ind w:firstLine="709"/>
        <w:jc w:val="both"/>
        <w:rPr>
          <w:rFonts w:ascii="Verdana" w:hAnsi="Verdana"/>
          <w:sz w:val="20"/>
          <w:szCs w:val="20"/>
        </w:rPr>
      </w:pPr>
      <w:r w:rsidRPr="00842C24">
        <w:rPr>
          <w:rFonts w:ascii="Verdana" w:hAnsi="Verdana"/>
          <w:sz w:val="20"/>
          <w:szCs w:val="20"/>
        </w:rPr>
        <w:t xml:space="preserve">Всеки участник следва да отговаря на критериите за подбор, които се отнасят до изискванията на Възложителя за технически и професионални способности, посочени в </w:t>
      </w:r>
      <w:r w:rsidRPr="00BC05B3">
        <w:rPr>
          <w:rFonts w:ascii="Verdana" w:hAnsi="Verdana"/>
          <w:b/>
          <w:sz w:val="20"/>
          <w:szCs w:val="20"/>
        </w:rPr>
        <w:lastRenderedPageBreak/>
        <w:t>Раздел III.1.3 от обявлението за поръчка</w:t>
      </w:r>
      <w:r w:rsidRPr="00842C24">
        <w:rPr>
          <w:rFonts w:ascii="Verdana" w:hAnsi="Verdana"/>
          <w:sz w:val="20"/>
          <w:szCs w:val="20"/>
        </w:rPr>
        <w:t>, както следва:</w:t>
      </w:r>
    </w:p>
    <w:p w:rsidR="001B5F5C" w:rsidRPr="00842C24" w:rsidRDefault="008B6C02" w:rsidP="001B5F5C">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sidRPr="00842C24">
        <w:rPr>
          <w:rFonts w:ascii="Verdana" w:hAnsi="Verdana"/>
          <w:sz w:val="20"/>
          <w:szCs w:val="20"/>
        </w:rPr>
        <w:t xml:space="preserve">1.1. </w:t>
      </w:r>
      <w:r w:rsidR="001B5F5C" w:rsidRPr="00842C24">
        <w:rPr>
          <w:rFonts w:ascii="Verdana" w:hAnsi="Verdana"/>
          <w:sz w:val="20"/>
          <w:szCs w:val="20"/>
        </w:rPr>
        <w:t xml:space="preserve">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w:t>
      </w:r>
      <w:r w:rsidR="002A3380">
        <w:rPr>
          <w:rFonts w:ascii="Verdana" w:hAnsi="Verdana"/>
          <w:sz w:val="20"/>
          <w:szCs w:val="20"/>
        </w:rPr>
        <w:t>услугите</w:t>
      </w:r>
      <w:r w:rsidR="001B5F5C" w:rsidRPr="00842C24">
        <w:rPr>
          <w:rFonts w:ascii="Verdana" w:hAnsi="Verdana"/>
          <w:sz w:val="20"/>
          <w:szCs w:val="20"/>
        </w:rPr>
        <w:t xml:space="preserve"> (дейностите),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Списъкът се представя чрез попълване на информацията в част ІV, раздел „В“ на Единния европейски документ за обществени поръчки (ЕЕДОП). Участниците представят документите, доказващи съответствието с критериите за подбор</w:t>
      </w:r>
      <w:r w:rsidR="00570AA6" w:rsidRPr="00842C24">
        <w:rPr>
          <w:rFonts w:ascii="Verdana" w:hAnsi="Verdana"/>
          <w:sz w:val="20"/>
          <w:szCs w:val="20"/>
        </w:rPr>
        <w:t xml:space="preserve"> (извършен</w:t>
      </w:r>
      <w:r w:rsidR="002A3380">
        <w:rPr>
          <w:rFonts w:ascii="Verdana" w:hAnsi="Verdana"/>
          <w:sz w:val="20"/>
          <w:szCs w:val="20"/>
        </w:rPr>
        <w:t>ите</w:t>
      </w:r>
      <w:r w:rsidR="00570AA6" w:rsidRPr="00842C24">
        <w:rPr>
          <w:rFonts w:ascii="Verdana" w:hAnsi="Verdana"/>
          <w:sz w:val="20"/>
          <w:szCs w:val="20"/>
        </w:rPr>
        <w:t xml:space="preserve"> </w:t>
      </w:r>
      <w:r w:rsidR="002A3380">
        <w:rPr>
          <w:rFonts w:ascii="Verdana" w:hAnsi="Verdana"/>
          <w:sz w:val="20"/>
          <w:szCs w:val="20"/>
        </w:rPr>
        <w:t>услуги</w:t>
      </w:r>
      <w:r w:rsidR="00570AA6" w:rsidRPr="00842C24">
        <w:rPr>
          <w:rFonts w:ascii="Verdana" w:hAnsi="Verdana"/>
          <w:sz w:val="20"/>
          <w:szCs w:val="20"/>
        </w:rPr>
        <w:t>)</w:t>
      </w:r>
      <w:r w:rsidR="001B5F5C" w:rsidRPr="00842C24">
        <w:rPr>
          <w:rFonts w:ascii="Verdana" w:hAnsi="Verdana"/>
          <w:sz w:val="20"/>
          <w:szCs w:val="20"/>
        </w:rPr>
        <w:t xml:space="preserve"> преди сключване на договора за възлагане на обществената поръчка съгласно чл. </w:t>
      </w:r>
      <w:r w:rsidR="00570AA6" w:rsidRPr="00842C24">
        <w:rPr>
          <w:rFonts w:ascii="Verdana" w:hAnsi="Verdana"/>
          <w:sz w:val="20"/>
          <w:szCs w:val="20"/>
        </w:rPr>
        <w:t>112</w:t>
      </w:r>
      <w:r w:rsidR="001B5F5C" w:rsidRPr="00842C24">
        <w:rPr>
          <w:rFonts w:ascii="Verdana" w:hAnsi="Verdana"/>
          <w:sz w:val="20"/>
          <w:szCs w:val="20"/>
        </w:rPr>
        <w:t xml:space="preserve">, ал. </w:t>
      </w:r>
      <w:r w:rsidR="00570AA6" w:rsidRPr="00842C24">
        <w:rPr>
          <w:rFonts w:ascii="Verdana" w:hAnsi="Verdana"/>
          <w:sz w:val="20"/>
          <w:szCs w:val="20"/>
        </w:rPr>
        <w:t>1, т. 2</w:t>
      </w:r>
      <w:r w:rsidR="001B5F5C" w:rsidRPr="00842C24">
        <w:rPr>
          <w:rFonts w:ascii="Verdana" w:hAnsi="Verdana"/>
          <w:sz w:val="20"/>
          <w:szCs w:val="20"/>
        </w:rPr>
        <w:t xml:space="preserve"> от ЗОП, които могат да бъдат следните: Удостоверение, издадено от получателя на услугата, деклариран в ЕЕДОП, част ІV, раздел „В“ (списък на </w:t>
      </w:r>
      <w:r w:rsidR="002A3380">
        <w:rPr>
          <w:rFonts w:ascii="Verdana" w:hAnsi="Verdana"/>
          <w:sz w:val="20"/>
          <w:szCs w:val="20"/>
        </w:rPr>
        <w:t>услугите</w:t>
      </w:r>
      <w:r w:rsidR="001B5F5C" w:rsidRPr="00842C24">
        <w:rPr>
          <w:rFonts w:ascii="Verdana" w:hAnsi="Verdana"/>
          <w:sz w:val="20"/>
          <w:szCs w:val="20"/>
        </w:rPr>
        <w:t xml:space="preserve">)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всякакъв друг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Доказателствата следва да са съотносими към декларираните в списъка изпълнени </w:t>
      </w:r>
      <w:r w:rsidR="002A3380">
        <w:rPr>
          <w:rFonts w:ascii="Verdana" w:hAnsi="Verdana"/>
          <w:sz w:val="20"/>
          <w:szCs w:val="20"/>
        </w:rPr>
        <w:t>услуги</w:t>
      </w:r>
      <w:r w:rsidR="001B5F5C" w:rsidRPr="00842C24">
        <w:rPr>
          <w:rFonts w:ascii="Verdana" w:hAnsi="Verdana"/>
          <w:sz w:val="20"/>
          <w:szCs w:val="20"/>
        </w:rPr>
        <w:t>/дейности. Под „изпълнен</w:t>
      </w:r>
      <w:r w:rsidR="00965093">
        <w:rPr>
          <w:rFonts w:ascii="Verdana" w:hAnsi="Verdana"/>
          <w:sz w:val="20"/>
          <w:szCs w:val="20"/>
        </w:rPr>
        <w:t>и</w:t>
      </w:r>
      <w:r w:rsidR="001B5F5C" w:rsidRPr="00842C24">
        <w:rPr>
          <w:rFonts w:ascii="Verdana" w:hAnsi="Verdana"/>
          <w:sz w:val="20"/>
          <w:szCs w:val="20"/>
        </w:rPr>
        <w:t xml:space="preserve">“ </w:t>
      </w:r>
      <w:r w:rsidR="002A3380">
        <w:rPr>
          <w:rFonts w:ascii="Verdana" w:hAnsi="Verdana"/>
          <w:sz w:val="20"/>
          <w:szCs w:val="20"/>
        </w:rPr>
        <w:t>услуги</w:t>
      </w:r>
      <w:r w:rsidR="001B5F5C" w:rsidRPr="00842C24">
        <w:rPr>
          <w:rFonts w:ascii="Verdana" w:hAnsi="Verdana"/>
          <w:sz w:val="20"/>
          <w:szCs w:val="20"/>
        </w:rPr>
        <w:t xml:space="preserve"> следва да се разбира </w:t>
      </w:r>
      <w:r w:rsidR="002A3380">
        <w:rPr>
          <w:rFonts w:ascii="Verdana" w:hAnsi="Verdana"/>
          <w:sz w:val="20"/>
          <w:szCs w:val="20"/>
        </w:rPr>
        <w:t>услуга</w:t>
      </w:r>
      <w:r w:rsidR="001B5F5C" w:rsidRPr="00842C24">
        <w:rPr>
          <w:rFonts w:ascii="Verdana" w:hAnsi="Verdana"/>
          <w:sz w:val="20"/>
          <w:szCs w:val="20"/>
        </w:rPr>
        <w:t>, която е приключила в рамките на 3-годишния период от датата на подаване на офертата, независимо от датата на възлагане на услугата и резултатът от нея е приет от съответния възложител.</w:t>
      </w:r>
    </w:p>
    <w:p w:rsidR="008B6C02" w:rsidRPr="00842C24" w:rsidRDefault="008B6C02" w:rsidP="001B5F5C">
      <w:pPr>
        <w:widowControl w:val="0"/>
        <w:shd w:val="clear" w:color="auto" w:fill="FFFFFF"/>
        <w:tabs>
          <w:tab w:val="left" w:pos="1134"/>
        </w:tabs>
        <w:autoSpaceDE w:val="0"/>
        <w:autoSpaceDN w:val="0"/>
        <w:adjustRightInd w:val="0"/>
        <w:spacing w:line="276" w:lineRule="auto"/>
        <w:ind w:firstLine="709"/>
        <w:jc w:val="both"/>
        <w:rPr>
          <w:rFonts w:ascii="Verdana" w:hAnsi="Verdana"/>
          <w:b/>
          <w:sz w:val="20"/>
          <w:szCs w:val="20"/>
        </w:rPr>
      </w:pPr>
      <w:r w:rsidRPr="00842C24">
        <w:rPr>
          <w:rFonts w:ascii="Verdana" w:hAnsi="Verdana"/>
          <w:b/>
          <w:sz w:val="20"/>
          <w:szCs w:val="20"/>
        </w:rPr>
        <w:t>Изисквано минимално ниво:</w:t>
      </w:r>
    </w:p>
    <w:p w:rsidR="00965093" w:rsidRDefault="008B6C02" w:rsidP="00965093">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sidRPr="00842C24">
        <w:rPr>
          <w:rFonts w:ascii="Verdana" w:hAnsi="Verdana"/>
          <w:sz w:val="20"/>
          <w:szCs w:val="20"/>
        </w:rPr>
        <w:t xml:space="preserve">1.1. </w:t>
      </w:r>
      <w:r w:rsidR="00134D6C" w:rsidRPr="00134D6C">
        <w:rPr>
          <w:rFonts w:ascii="Verdana" w:hAnsi="Verdana"/>
          <w:sz w:val="20"/>
          <w:szCs w:val="20"/>
        </w:rPr>
        <w:t>Участникът следва да е изпълнил минимум една дейност с предмет и обем, идентичен или сходен с този на обществената поръчка, като под дейности, еднакви или сходни с предмета на обществената поръчка, следва да се разбира</w:t>
      </w:r>
      <w:r w:rsidR="00965093" w:rsidRPr="00965093">
        <w:rPr>
          <w:rFonts w:ascii="Verdana" w:hAnsi="Verdana"/>
          <w:sz w:val="20"/>
          <w:szCs w:val="20"/>
        </w:rPr>
        <w:t xml:space="preserve"> извършване на пълно сервизно и техническо обслужване за </w:t>
      </w:r>
      <w:r w:rsidR="00965093">
        <w:rPr>
          <w:rFonts w:ascii="Verdana" w:hAnsi="Verdana"/>
          <w:sz w:val="20"/>
          <w:szCs w:val="20"/>
        </w:rPr>
        <w:t xml:space="preserve">не по-малко от 100 (сто) броя </w:t>
      </w:r>
      <w:r w:rsidR="00965093" w:rsidRPr="00965093">
        <w:rPr>
          <w:rFonts w:ascii="Verdana" w:hAnsi="Verdana"/>
          <w:sz w:val="20"/>
          <w:szCs w:val="20"/>
        </w:rPr>
        <w:t xml:space="preserve">моторни превозни средства на територията на Република България. </w:t>
      </w:r>
    </w:p>
    <w:p w:rsidR="0055666C" w:rsidRPr="00965093" w:rsidRDefault="00EB424F" w:rsidP="00965093">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sidRPr="00842C24">
        <w:rPr>
          <w:rFonts w:ascii="Verdana" w:hAnsi="Verdana"/>
          <w:sz w:val="20"/>
          <w:szCs w:val="20"/>
        </w:rPr>
        <w:t xml:space="preserve">Изискването ще се приеме за изпълнено, независимо дали дейностите са </w:t>
      </w:r>
      <w:r w:rsidR="00965093">
        <w:rPr>
          <w:rFonts w:ascii="Verdana" w:hAnsi="Verdana"/>
          <w:sz w:val="20"/>
          <w:szCs w:val="20"/>
        </w:rPr>
        <w:t>извършени</w:t>
      </w:r>
      <w:r w:rsidRPr="00842C24">
        <w:rPr>
          <w:rFonts w:ascii="Verdana" w:hAnsi="Verdana"/>
          <w:sz w:val="20"/>
          <w:szCs w:val="20"/>
        </w:rPr>
        <w:t xml:space="preserve"> в рамките на една или повече </w:t>
      </w:r>
      <w:r w:rsidR="00965093">
        <w:rPr>
          <w:rFonts w:ascii="Verdana" w:hAnsi="Verdana"/>
          <w:sz w:val="20"/>
          <w:szCs w:val="20"/>
        </w:rPr>
        <w:t>услуги</w:t>
      </w:r>
      <w:r w:rsidRPr="00842C24">
        <w:rPr>
          <w:rFonts w:ascii="Verdana" w:hAnsi="Verdana"/>
          <w:sz w:val="20"/>
          <w:szCs w:val="20"/>
        </w:rPr>
        <w:t>/договори.</w:t>
      </w:r>
    </w:p>
    <w:p w:rsidR="0055666C" w:rsidRPr="00842C24" w:rsidRDefault="0055666C" w:rsidP="0055666C">
      <w:pPr>
        <w:pStyle w:val="a7"/>
        <w:numPr>
          <w:ilvl w:val="0"/>
          <w:numId w:val="10"/>
        </w:numPr>
        <w:tabs>
          <w:tab w:val="left" w:pos="1134"/>
        </w:tabs>
        <w:ind w:left="0" w:firstLine="709"/>
        <w:rPr>
          <w:rFonts w:ascii="Verdana" w:hAnsi="Verdana"/>
          <w:sz w:val="20"/>
        </w:rPr>
      </w:pPr>
      <w:r w:rsidRPr="00842C24">
        <w:rPr>
          <w:rFonts w:ascii="Verdana" w:hAnsi="Verdana"/>
          <w:sz w:val="20"/>
        </w:rPr>
        <w:t>ОСНОВАНИЯ ЗА ОТСТРАНЯВАНЕ. МЕРКИ ЗА НАДЕЖДНОСТ</w:t>
      </w:r>
    </w:p>
    <w:p w:rsidR="0055666C" w:rsidRPr="00842C24" w:rsidRDefault="0055666C" w:rsidP="0055666C">
      <w:pPr>
        <w:pStyle w:val="a7"/>
        <w:tabs>
          <w:tab w:val="left" w:pos="0"/>
          <w:tab w:val="left" w:pos="360"/>
          <w:tab w:val="num" w:pos="567"/>
          <w:tab w:val="left" w:pos="1134"/>
        </w:tabs>
        <w:ind w:firstLine="709"/>
        <w:jc w:val="both"/>
        <w:rPr>
          <w:rFonts w:ascii="Verdana" w:hAnsi="Verdana"/>
          <w:sz w:val="20"/>
        </w:rPr>
      </w:pPr>
    </w:p>
    <w:p w:rsidR="0055666C" w:rsidRPr="00842C24" w:rsidRDefault="0055666C" w:rsidP="0055666C">
      <w:pPr>
        <w:tabs>
          <w:tab w:val="left" w:pos="0"/>
          <w:tab w:val="left" w:pos="426"/>
          <w:tab w:val="left" w:pos="1134"/>
          <w:tab w:val="left" w:pos="1260"/>
        </w:tabs>
        <w:spacing w:line="276" w:lineRule="auto"/>
        <w:ind w:firstLine="709"/>
        <w:jc w:val="both"/>
        <w:rPr>
          <w:rFonts w:ascii="Verdana" w:hAnsi="Verdana"/>
          <w:bCs/>
          <w:color w:val="000000"/>
          <w:sz w:val="20"/>
          <w:szCs w:val="20"/>
        </w:rPr>
      </w:pPr>
      <w:r w:rsidRPr="00842C24">
        <w:rPr>
          <w:rFonts w:ascii="Verdana" w:hAnsi="Verdana"/>
          <w:sz w:val="20"/>
          <w:szCs w:val="20"/>
        </w:rPr>
        <w:t xml:space="preserve">Обстоятелствата, свързани с основанията за отстраняване се декларират в Част III „Основания за изключване“ от еЕЕДОП, </w:t>
      </w:r>
      <w:r w:rsidRPr="00842C24">
        <w:rPr>
          <w:rFonts w:ascii="Verdana" w:hAnsi="Verdana"/>
          <w:color w:val="000000"/>
          <w:sz w:val="20"/>
          <w:szCs w:val="20"/>
        </w:rPr>
        <w:t xml:space="preserve">като се </w:t>
      </w:r>
      <w:r w:rsidRPr="00842C24">
        <w:rPr>
          <w:rFonts w:ascii="Verdana" w:hAnsi="Verdana"/>
          <w:sz w:val="20"/>
          <w:szCs w:val="20"/>
        </w:rPr>
        <w:t>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666C" w:rsidRPr="00842C24" w:rsidRDefault="0055666C" w:rsidP="0055666C">
      <w:pPr>
        <w:tabs>
          <w:tab w:val="left" w:pos="0"/>
          <w:tab w:val="left" w:pos="426"/>
          <w:tab w:val="left" w:pos="1134"/>
          <w:tab w:val="left" w:pos="1260"/>
        </w:tabs>
        <w:spacing w:line="276" w:lineRule="auto"/>
        <w:ind w:firstLine="709"/>
        <w:jc w:val="both"/>
        <w:rPr>
          <w:rFonts w:ascii="Verdana" w:hAnsi="Verdana"/>
          <w:bCs/>
          <w:sz w:val="20"/>
          <w:szCs w:val="20"/>
        </w:rPr>
      </w:pPr>
      <w:r w:rsidRPr="00842C24">
        <w:rPr>
          <w:rFonts w:ascii="Verdana" w:hAnsi="Verdana"/>
          <w:bCs/>
          <w:sz w:val="20"/>
          <w:szCs w:val="20"/>
        </w:rPr>
        <w:t>Обстоятелствата, свързани с националните основания за отстраняване се декларират в</w:t>
      </w:r>
      <w:r w:rsidRPr="00842C24">
        <w:rPr>
          <w:rFonts w:ascii="Verdana" w:hAnsi="Verdana"/>
          <w:sz w:val="20"/>
          <w:szCs w:val="20"/>
        </w:rPr>
        <w:t xml:space="preserve"> Част III, раздел Г от еЕЕДОП</w:t>
      </w:r>
      <w:r w:rsidRPr="00842C24">
        <w:rPr>
          <w:rFonts w:ascii="Verdana" w:hAnsi="Verdana"/>
          <w:bCs/>
          <w:sz w:val="20"/>
          <w:szCs w:val="20"/>
        </w:rPr>
        <w:t xml:space="preserve">, като отговор </w:t>
      </w:r>
      <w:r w:rsidRPr="00842C24">
        <w:rPr>
          <w:rFonts w:ascii="Verdana" w:hAnsi="Verdana"/>
          <w:b/>
          <w:bCs/>
          <w:sz w:val="20"/>
          <w:szCs w:val="20"/>
        </w:rPr>
        <w:t>„НЕ“</w:t>
      </w:r>
      <w:r w:rsidRPr="00842C24">
        <w:rPr>
          <w:rFonts w:ascii="Verdana" w:hAnsi="Verdana"/>
          <w:bCs/>
          <w:sz w:val="20"/>
          <w:szCs w:val="20"/>
        </w:rPr>
        <w:t xml:space="preserve"> </w:t>
      </w:r>
      <w:r w:rsidRPr="00842C24">
        <w:rPr>
          <w:rFonts w:ascii="Verdana" w:hAnsi="Verdana"/>
          <w:bCs/>
          <w:sz w:val="20"/>
          <w:szCs w:val="20"/>
          <w:u w:val="single"/>
        </w:rPr>
        <w:t>се отнася за всички обстоятелства</w:t>
      </w:r>
      <w:r w:rsidRPr="00842C24">
        <w:rPr>
          <w:rFonts w:ascii="Verdana" w:hAnsi="Verdana"/>
          <w:bCs/>
          <w:sz w:val="20"/>
          <w:szCs w:val="20"/>
        </w:rPr>
        <w:t>. При отговор „ДА“ лицето трябва да посочи конкретното обстоятелство, както и евентуално предприетите мерки за надеждност.</w:t>
      </w:r>
    </w:p>
    <w:p w:rsidR="0055666C" w:rsidRPr="00842C24" w:rsidRDefault="0055666C" w:rsidP="0055666C">
      <w:pPr>
        <w:tabs>
          <w:tab w:val="left" w:pos="709"/>
          <w:tab w:val="left" w:pos="1134"/>
          <w:tab w:val="left" w:pos="1260"/>
          <w:tab w:val="left" w:pos="1440"/>
        </w:tabs>
        <w:ind w:firstLine="709"/>
        <w:jc w:val="both"/>
        <w:rPr>
          <w:rFonts w:ascii="Verdana" w:hAnsi="Verdana"/>
          <w:i/>
          <w:sz w:val="20"/>
          <w:szCs w:val="20"/>
        </w:rPr>
      </w:pPr>
      <w:r w:rsidRPr="00842C24">
        <w:rPr>
          <w:rFonts w:ascii="Verdana" w:hAnsi="Verdana"/>
          <w:i/>
          <w:sz w:val="20"/>
          <w:szCs w:val="20"/>
        </w:rPr>
        <w:t>Национални основания за отстраняване са:</w:t>
      </w:r>
    </w:p>
    <w:p w:rsidR="0055666C" w:rsidRPr="00842C24"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842C24">
        <w:rPr>
          <w:rFonts w:ascii="Verdana" w:hAnsi="Verdana"/>
          <w:i/>
          <w:sz w:val="20"/>
          <w:szCs w:val="20"/>
        </w:rPr>
        <w:t>осъждания за престъпления по чл. 194 – 208, чл. 213а – 217, чл. 219 – 252 и чл. 254а – 255а и чл. 256 - 260 НК (чл. 54, ал. 1, т. 1 от ЗОП);</w:t>
      </w:r>
    </w:p>
    <w:p w:rsidR="0055666C" w:rsidRPr="00842C24"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842C24">
        <w:rPr>
          <w:rFonts w:ascii="Verdana" w:hAnsi="Verdana"/>
          <w:i/>
          <w:sz w:val="20"/>
          <w:szCs w:val="20"/>
        </w:rPr>
        <w:lastRenderedPageBreak/>
        <w:t>нарушения по чл. 61, ал. 1, чл. 62, ал. 1 или 3, чл. 63, ал. 1 или 2, чл. 228, ал. 3 от Кодекса на труда (чл. 54, ал. 1, т. 6 от ЗОП);</w:t>
      </w:r>
    </w:p>
    <w:p w:rsidR="0055666C" w:rsidRPr="00842C24"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842C24">
        <w:rPr>
          <w:rFonts w:ascii="Verdana" w:hAnsi="Verdana"/>
          <w:i/>
          <w:sz w:val="20"/>
          <w:szCs w:val="20"/>
        </w:rPr>
        <w:t>нарушения по чл. 13, ал. 1 от Закона за трудовата миграция и трудовата мобилност в сила от 23.05.2018 г. (чл. 54, ал. 1, т. 6 от ЗОП);</w:t>
      </w:r>
    </w:p>
    <w:p w:rsidR="0055666C" w:rsidRPr="00842C24"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842C24">
        <w:rPr>
          <w:rFonts w:ascii="Verdana" w:hAnsi="Verdana"/>
          <w:i/>
          <w:sz w:val="20"/>
          <w:szCs w:val="20"/>
        </w:rPr>
        <w:t>наличие на свързаност по смисъла на пар. 2, т. 44 от ДР на ЗОП между участниците в процедурата (чл. 107, т. 4 от ЗОП);</w:t>
      </w:r>
    </w:p>
    <w:p w:rsidR="0055666C" w:rsidRPr="00842C24"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842C24">
        <w:rPr>
          <w:rFonts w:ascii="Verdana" w:hAnsi="Verdana"/>
          <w:i/>
          <w:sz w:val="20"/>
          <w:szCs w:val="20"/>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5666C" w:rsidRPr="00842C24"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842C24">
        <w:rPr>
          <w:rFonts w:ascii="Verdana" w:hAnsi="Verdana"/>
          <w:i/>
          <w:sz w:val="20"/>
          <w:szCs w:val="20"/>
        </w:rPr>
        <w:t>обстоятелства по чл. 69 от Закона за противодействие на корупцията и за отнемане на незаконно придобитото имущество.</w:t>
      </w:r>
    </w:p>
    <w:p w:rsidR="0055666C" w:rsidRPr="00842C24" w:rsidRDefault="0055666C" w:rsidP="0055666C">
      <w:pPr>
        <w:pStyle w:val="a7"/>
        <w:tabs>
          <w:tab w:val="left" w:pos="0"/>
          <w:tab w:val="left" w:pos="360"/>
          <w:tab w:val="num" w:pos="567"/>
          <w:tab w:val="left" w:pos="1134"/>
        </w:tabs>
        <w:ind w:firstLine="709"/>
        <w:jc w:val="both"/>
        <w:rPr>
          <w:rFonts w:ascii="Verdana" w:hAnsi="Verdana"/>
          <w:sz w:val="20"/>
        </w:rPr>
      </w:pPr>
    </w:p>
    <w:p w:rsidR="0055666C" w:rsidRPr="00842C24" w:rsidRDefault="0055666C" w:rsidP="0055666C">
      <w:pPr>
        <w:pStyle w:val="a9"/>
        <w:numPr>
          <w:ilvl w:val="0"/>
          <w:numId w:val="6"/>
        </w:numPr>
        <w:tabs>
          <w:tab w:val="left" w:pos="426"/>
          <w:tab w:val="left" w:pos="1134"/>
          <w:tab w:val="left" w:pos="1260"/>
          <w:tab w:val="left" w:pos="1440"/>
        </w:tabs>
        <w:spacing w:line="276" w:lineRule="auto"/>
        <w:ind w:left="0" w:firstLine="709"/>
        <w:rPr>
          <w:rFonts w:ascii="Verdana" w:hAnsi="Verdana"/>
          <w:bCs/>
          <w:color w:val="000000"/>
          <w:sz w:val="20"/>
        </w:rPr>
      </w:pPr>
      <w:r w:rsidRPr="00842C24">
        <w:rPr>
          <w:rFonts w:ascii="Verdana" w:hAnsi="Verdana"/>
          <w:bCs/>
          <w:color w:val="000000"/>
          <w:sz w:val="20"/>
        </w:rPr>
        <w:t>Възложителят ще отстрани от участие всеки участник, когато:</w:t>
      </w:r>
    </w:p>
    <w:p w:rsidR="0055666C" w:rsidRPr="00842C24"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842C24">
        <w:rPr>
          <w:rFonts w:ascii="Verdana" w:hAnsi="Verdana"/>
          <w:sz w:val="20"/>
          <w:lang w:eastAsia="x-none"/>
        </w:rPr>
        <w:t>е осъден с влязла в сила присъда, за престъпление по чл. </w:t>
      </w:r>
      <w:r w:rsidRPr="00842C24">
        <w:rPr>
          <w:rFonts w:ascii="Verdana" w:hAnsi="Verdana"/>
          <w:sz w:val="20"/>
        </w:rPr>
        <w:t xml:space="preserve">108а, чл. 159а – 159г, чл. 172, чл. 192а, чл. 194 – 217, чл. 219 – 252, чл. 253 – 260, чл. 301 – 307, чл. 321, 321а и чл. 352 – </w:t>
      </w:r>
      <w:hyperlink r:id="rId15" w:history="1">
        <w:r w:rsidRPr="00842C24">
          <w:rPr>
            <w:rFonts w:ascii="Verdana" w:hAnsi="Verdana"/>
            <w:sz w:val="20"/>
            <w:lang w:eastAsia="x-none"/>
          </w:rPr>
          <w:t>353е от Наказателния кодекс</w:t>
        </w:r>
      </w:hyperlink>
      <w:r w:rsidRPr="00842C24">
        <w:rPr>
          <w:rFonts w:ascii="Verdana" w:hAnsi="Verdana"/>
          <w:sz w:val="20"/>
          <w:lang w:eastAsia="x-none"/>
        </w:rPr>
        <w:t>;</w:t>
      </w:r>
    </w:p>
    <w:p w:rsidR="0055666C" w:rsidRPr="00842C24"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842C24">
        <w:rPr>
          <w:rFonts w:ascii="Verdana" w:hAnsi="Verdana"/>
          <w:sz w:val="20"/>
          <w:lang w:eastAsia="x-none"/>
        </w:rPr>
        <w:t>е осъден с влязла в сила присъда, за престъпление, аналогично на тези по т. 1.1. в друга държава членка или трета страна;</w:t>
      </w:r>
    </w:p>
    <w:p w:rsidR="0055666C" w:rsidRPr="00842C24"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842C24">
        <w:rPr>
          <w:rFonts w:ascii="Verdana" w:hAnsi="Verdana"/>
          <w:sz w:val="20"/>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842C24">
        <w:rPr>
          <w:rFonts w:ascii="Verdana" w:hAnsi="Verdana"/>
          <w:sz w:val="20"/>
          <w:lang w:eastAsia="x-none"/>
        </w:rPr>
        <w:t>.</w:t>
      </w:r>
      <w:bookmarkStart w:id="1" w:name="to_paragraph_id37429879"/>
      <w:bookmarkEnd w:id="1"/>
    </w:p>
    <w:p w:rsidR="0055666C" w:rsidRPr="00842C24" w:rsidRDefault="0055666C" w:rsidP="0055666C">
      <w:pPr>
        <w:pStyle w:val="a9"/>
        <w:numPr>
          <w:ilvl w:val="1"/>
          <w:numId w:val="6"/>
        </w:numPr>
        <w:tabs>
          <w:tab w:val="left" w:pos="709"/>
          <w:tab w:val="left" w:pos="851"/>
          <w:tab w:val="left" w:pos="1134"/>
          <w:tab w:val="left" w:pos="1440"/>
        </w:tabs>
        <w:spacing w:before="60"/>
        <w:ind w:left="0" w:firstLine="709"/>
        <w:rPr>
          <w:rFonts w:ascii="Verdana" w:hAnsi="Verdana"/>
          <w:bCs/>
          <w:color w:val="000000"/>
          <w:sz w:val="20"/>
        </w:rPr>
      </w:pPr>
      <w:r w:rsidRPr="00842C24">
        <w:rPr>
          <w:rFonts w:ascii="Verdana" w:hAnsi="Verdana"/>
          <w:sz w:val="20"/>
          <w:lang w:eastAsia="x-none"/>
        </w:rPr>
        <w:t xml:space="preserve">е налице неравнопоставеност в случаите по </w:t>
      </w:r>
      <w:hyperlink r:id="rId16" w:history="1">
        <w:r w:rsidRPr="00842C24">
          <w:rPr>
            <w:rFonts w:ascii="Verdana" w:hAnsi="Verdana"/>
            <w:sz w:val="20"/>
            <w:lang w:eastAsia="x-none"/>
          </w:rPr>
          <w:t>чл. 44, ал. 5</w:t>
        </w:r>
      </w:hyperlink>
      <w:r w:rsidRPr="00842C24">
        <w:rPr>
          <w:rFonts w:ascii="Verdana" w:hAnsi="Verdana"/>
          <w:sz w:val="20"/>
          <w:lang w:eastAsia="x-none"/>
        </w:rPr>
        <w:t xml:space="preserve"> от ЗОП;</w:t>
      </w:r>
    </w:p>
    <w:p w:rsidR="0055666C" w:rsidRPr="00842C24" w:rsidRDefault="0055666C" w:rsidP="0055666C">
      <w:pPr>
        <w:pStyle w:val="a9"/>
        <w:numPr>
          <w:ilvl w:val="1"/>
          <w:numId w:val="6"/>
        </w:numPr>
        <w:tabs>
          <w:tab w:val="left" w:pos="709"/>
          <w:tab w:val="left" w:pos="851"/>
          <w:tab w:val="left" w:pos="1134"/>
          <w:tab w:val="left" w:pos="1440"/>
        </w:tabs>
        <w:spacing w:before="60"/>
        <w:ind w:left="0" w:firstLine="709"/>
        <w:rPr>
          <w:rFonts w:ascii="Verdana" w:hAnsi="Verdana"/>
          <w:bCs/>
          <w:color w:val="000000"/>
          <w:sz w:val="20"/>
        </w:rPr>
      </w:pPr>
      <w:r w:rsidRPr="00842C24">
        <w:rPr>
          <w:rFonts w:ascii="Verdana" w:hAnsi="Verdana"/>
          <w:sz w:val="20"/>
          <w:lang w:eastAsia="x-none"/>
        </w:rPr>
        <w:t>е установено, че:</w:t>
      </w:r>
    </w:p>
    <w:p w:rsidR="0055666C" w:rsidRPr="00842C24" w:rsidRDefault="0055666C" w:rsidP="0055666C">
      <w:pPr>
        <w:pStyle w:val="ad"/>
        <w:numPr>
          <w:ilvl w:val="0"/>
          <w:numId w:val="11"/>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842C24">
        <w:rPr>
          <w:rFonts w:ascii="Verdana" w:hAnsi="Verdana"/>
          <w:sz w:val="20"/>
          <w:szCs w:val="20"/>
          <w:lang w:eastAsia="x-non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5666C" w:rsidRPr="00842C24" w:rsidRDefault="0055666C" w:rsidP="0055666C">
      <w:pPr>
        <w:pStyle w:val="ad"/>
        <w:numPr>
          <w:ilvl w:val="0"/>
          <w:numId w:val="11"/>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842C24">
        <w:rPr>
          <w:rFonts w:ascii="Verdana" w:hAnsi="Verdana"/>
          <w:sz w:val="20"/>
          <w:szCs w:val="20"/>
          <w:lang w:eastAsia="x-non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5666C" w:rsidRPr="00842C24" w:rsidRDefault="0055666C" w:rsidP="0055666C">
      <w:pPr>
        <w:pStyle w:val="ad"/>
        <w:tabs>
          <w:tab w:val="left" w:pos="709"/>
          <w:tab w:val="left" w:pos="993"/>
          <w:tab w:val="left" w:pos="1134"/>
        </w:tabs>
        <w:spacing w:before="60" w:beforeAutospacing="0" w:after="0" w:afterAutospacing="0"/>
        <w:ind w:firstLine="709"/>
        <w:jc w:val="both"/>
        <w:rPr>
          <w:rFonts w:ascii="Verdana" w:hAnsi="Verdana"/>
          <w:sz w:val="20"/>
          <w:szCs w:val="20"/>
          <w:lang w:eastAsia="x-none"/>
        </w:rPr>
      </w:pPr>
      <w:r w:rsidRPr="00842C24">
        <w:rPr>
          <w:rFonts w:ascii="Verdana" w:hAnsi="Verdana"/>
          <w:b/>
          <w:sz w:val="20"/>
          <w:szCs w:val="20"/>
          <w:lang w:eastAsia="x-none"/>
        </w:rPr>
        <w:t>1.6.</w:t>
      </w:r>
      <w:r w:rsidRPr="00842C24">
        <w:rPr>
          <w:rFonts w:ascii="Verdana" w:hAnsi="Verdana"/>
          <w:sz w:val="20"/>
          <w:szCs w:val="20"/>
          <w:lang w:eastAsia="x-none"/>
        </w:rPr>
        <w:tab/>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842C24">
        <w:rPr>
          <w:rFonts w:ascii="Verdana" w:hAnsi="Verdana"/>
          <w:sz w:val="20"/>
          <w:szCs w:val="20"/>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42C24">
        <w:rPr>
          <w:rFonts w:ascii="Verdana" w:hAnsi="Verdana"/>
          <w:sz w:val="20"/>
          <w:szCs w:val="20"/>
          <w:lang w:eastAsia="x-none"/>
        </w:rPr>
        <w:t>;</w:t>
      </w:r>
    </w:p>
    <w:p w:rsidR="0055666C" w:rsidRPr="00842C24" w:rsidRDefault="0055666C" w:rsidP="0055666C">
      <w:pPr>
        <w:pStyle w:val="ad"/>
        <w:numPr>
          <w:ilvl w:val="1"/>
          <w:numId w:val="7"/>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842C24">
        <w:rPr>
          <w:rFonts w:ascii="Verdana" w:hAnsi="Verdana"/>
          <w:sz w:val="20"/>
          <w:szCs w:val="20"/>
          <w:lang w:eastAsia="x-none"/>
        </w:rPr>
        <w:t>е налице конфликт на интереси, който не може да бъде отстранен.</w:t>
      </w:r>
    </w:p>
    <w:p w:rsidR="0055666C" w:rsidRPr="00842C24" w:rsidRDefault="0055666C" w:rsidP="0055666C">
      <w:pPr>
        <w:pStyle w:val="ad"/>
        <w:numPr>
          <w:ilvl w:val="1"/>
          <w:numId w:val="7"/>
        </w:numPr>
        <w:tabs>
          <w:tab w:val="left" w:pos="993"/>
          <w:tab w:val="left" w:pos="1134"/>
        </w:tabs>
        <w:spacing w:before="60" w:beforeAutospacing="0" w:after="0" w:afterAutospacing="0"/>
        <w:ind w:left="0" w:firstLine="709"/>
        <w:jc w:val="both"/>
        <w:rPr>
          <w:rFonts w:ascii="Verdana" w:hAnsi="Verdana"/>
          <w:sz w:val="20"/>
          <w:szCs w:val="20"/>
          <w:lang w:eastAsia="x-none"/>
        </w:rPr>
      </w:pPr>
      <w:r w:rsidRPr="00842C24">
        <w:rPr>
          <w:rFonts w:ascii="Verdana" w:hAnsi="Verdana"/>
          <w:sz w:val="20"/>
          <w:szCs w:val="20"/>
        </w:rPr>
        <w:t>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5666C" w:rsidRPr="00842C24" w:rsidRDefault="0055666C" w:rsidP="0055666C">
      <w:pPr>
        <w:numPr>
          <w:ilvl w:val="1"/>
          <w:numId w:val="7"/>
        </w:numPr>
        <w:tabs>
          <w:tab w:val="left" w:pos="993"/>
          <w:tab w:val="left" w:pos="1134"/>
        </w:tabs>
        <w:spacing w:before="60" w:after="0" w:line="240" w:lineRule="auto"/>
        <w:ind w:left="0" w:firstLine="709"/>
        <w:jc w:val="both"/>
        <w:rPr>
          <w:rFonts w:ascii="Verdana" w:hAnsi="Verdana"/>
          <w:sz w:val="20"/>
          <w:szCs w:val="20"/>
        </w:rPr>
      </w:pPr>
      <w:r w:rsidRPr="00842C24">
        <w:rPr>
          <w:rFonts w:ascii="Verdana" w:hAnsi="Verdana"/>
          <w:sz w:val="20"/>
          <w:szCs w:val="20"/>
        </w:rPr>
        <w:t>е представил оферта, която не отговаря на:</w:t>
      </w:r>
    </w:p>
    <w:p w:rsidR="0055666C" w:rsidRPr="00842C24" w:rsidRDefault="0055666C" w:rsidP="0055666C">
      <w:pPr>
        <w:numPr>
          <w:ilvl w:val="3"/>
          <w:numId w:val="12"/>
        </w:numPr>
        <w:tabs>
          <w:tab w:val="clear" w:pos="4639"/>
          <w:tab w:val="left" w:pos="1134"/>
        </w:tabs>
        <w:spacing w:after="0" w:line="240" w:lineRule="auto"/>
        <w:ind w:left="0" w:firstLine="709"/>
        <w:jc w:val="both"/>
        <w:rPr>
          <w:rFonts w:ascii="Verdana" w:hAnsi="Verdana"/>
          <w:b/>
          <w:sz w:val="20"/>
          <w:szCs w:val="20"/>
        </w:rPr>
      </w:pPr>
      <w:r w:rsidRPr="00842C24">
        <w:rPr>
          <w:rFonts w:ascii="Verdana" w:hAnsi="Verdana"/>
          <w:sz w:val="20"/>
          <w:szCs w:val="20"/>
        </w:rPr>
        <w:t>предварително обявените условия за изпълнение на поръчката;</w:t>
      </w:r>
    </w:p>
    <w:p w:rsidR="0055666C" w:rsidRPr="00842C24" w:rsidRDefault="0055666C" w:rsidP="0055666C">
      <w:pPr>
        <w:numPr>
          <w:ilvl w:val="3"/>
          <w:numId w:val="12"/>
        </w:numPr>
        <w:tabs>
          <w:tab w:val="clear" w:pos="4639"/>
          <w:tab w:val="left" w:pos="1134"/>
        </w:tabs>
        <w:spacing w:after="0" w:line="240" w:lineRule="auto"/>
        <w:ind w:left="0" w:firstLine="709"/>
        <w:jc w:val="both"/>
        <w:rPr>
          <w:rFonts w:ascii="Verdana" w:hAnsi="Verdana"/>
          <w:b/>
          <w:sz w:val="20"/>
          <w:szCs w:val="20"/>
        </w:rPr>
      </w:pPr>
      <w:r w:rsidRPr="00842C24">
        <w:rPr>
          <w:rFonts w:ascii="Verdana" w:hAnsi="Verdana"/>
          <w:sz w:val="20"/>
          <w:szCs w:val="20"/>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00F6236E" w:rsidRPr="00842C24">
        <w:rPr>
          <w:rFonts w:ascii="Verdana" w:hAnsi="Verdana"/>
          <w:sz w:val="20"/>
          <w:szCs w:val="20"/>
        </w:rPr>
        <w:t xml:space="preserve"> на ЗОП</w:t>
      </w:r>
      <w:r w:rsidRPr="00842C24">
        <w:rPr>
          <w:rFonts w:ascii="Verdana" w:hAnsi="Verdana"/>
          <w:sz w:val="20"/>
          <w:szCs w:val="20"/>
        </w:rPr>
        <w:t>;</w:t>
      </w:r>
    </w:p>
    <w:p w:rsidR="0055666C" w:rsidRPr="00842C24"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842C24">
        <w:rPr>
          <w:rFonts w:ascii="Verdana" w:hAnsi="Verdana"/>
          <w:sz w:val="20"/>
          <w:szCs w:val="20"/>
        </w:rPr>
        <w:t xml:space="preserve">не е представил в срок обосновката по </w:t>
      </w:r>
      <w:hyperlink r:id="rId17" w:history="1">
        <w:r w:rsidRPr="00842C24">
          <w:rPr>
            <w:rFonts w:ascii="Verdana" w:hAnsi="Verdana"/>
            <w:sz w:val="20"/>
            <w:szCs w:val="20"/>
          </w:rPr>
          <w:t>чл. 72, ал. 1</w:t>
        </w:r>
      </w:hyperlink>
      <w:r w:rsidRPr="00842C24">
        <w:rPr>
          <w:rFonts w:ascii="Verdana" w:hAnsi="Verdana"/>
          <w:sz w:val="20"/>
          <w:szCs w:val="20"/>
        </w:rPr>
        <w:t xml:space="preserve"> от ЗОП, или чиято оферта не е приета съгласно </w:t>
      </w:r>
      <w:hyperlink r:id="rId18" w:history="1">
        <w:r w:rsidRPr="00842C24">
          <w:rPr>
            <w:rFonts w:ascii="Verdana" w:hAnsi="Verdana"/>
            <w:sz w:val="20"/>
            <w:szCs w:val="20"/>
          </w:rPr>
          <w:t>чл. 72, ал. 3</w:t>
        </w:r>
      </w:hyperlink>
      <w:r w:rsidRPr="00842C24">
        <w:rPr>
          <w:rFonts w:ascii="Verdana" w:hAnsi="Verdana"/>
          <w:sz w:val="20"/>
          <w:szCs w:val="20"/>
        </w:rPr>
        <w:t xml:space="preserve"> – 5 от ЗОП;</w:t>
      </w:r>
    </w:p>
    <w:p w:rsidR="0055666C" w:rsidRPr="00842C24"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842C24">
        <w:rPr>
          <w:rFonts w:ascii="Verdana" w:hAnsi="Verdana"/>
          <w:sz w:val="20"/>
          <w:szCs w:val="20"/>
          <w:lang w:eastAsia="x-none"/>
        </w:rPr>
        <w:t>е свързано лице с друг участник в процедурата;</w:t>
      </w:r>
    </w:p>
    <w:p w:rsidR="0055666C" w:rsidRPr="00842C24"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842C24">
        <w:rPr>
          <w:rFonts w:ascii="Verdana" w:hAnsi="Verdana"/>
          <w:sz w:val="20"/>
          <w:szCs w:val="20"/>
        </w:rPr>
        <w:t>е подал оферта, които не отговарят на условията за представяне, включително за форма, начин и срок.</w:t>
      </w:r>
    </w:p>
    <w:p w:rsidR="0055666C" w:rsidRPr="00842C24"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842C24">
        <w:rPr>
          <w:rFonts w:ascii="Verdana" w:hAnsi="Verdana"/>
          <w:sz w:val="20"/>
          <w:szCs w:val="20"/>
        </w:rPr>
        <w:t xml:space="preserve">са налице забранителните основания по </w:t>
      </w:r>
      <w:r w:rsidRPr="00842C24">
        <w:rPr>
          <w:rFonts w:ascii="Verdana" w:hAnsi="Verdana"/>
          <w:iCs/>
          <w:noProof/>
          <w:color w:val="000000"/>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842C24">
        <w:rPr>
          <w:rFonts w:ascii="Verdana" w:hAnsi="Verdana"/>
          <w:sz w:val="20"/>
          <w:szCs w:val="20"/>
        </w:rPr>
        <w:t xml:space="preserve">освен ако за него не са приложими изключенията по чл. 4 от същия закон. </w:t>
      </w:r>
      <w:r w:rsidRPr="00842C24">
        <w:rPr>
          <w:rFonts w:ascii="Verdana" w:hAnsi="Verdana"/>
          <w:iCs/>
          <w:noProof/>
          <w:color w:val="000000"/>
          <w:sz w:val="20"/>
          <w:szCs w:val="20"/>
        </w:rPr>
        <w:t xml:space="preserve"> </w:t>
      </w:r>
    </w:p>
    <w:p w:rsidR="0055666C" w:rsidRPr="00842C24" w:rsidRDefault="0055666C" w:rsidP="0055666C">
      <w:pPr>
        <w:pStyle w:val="ad"/>
        <w:numPr>
          <w:ilvl w:val="1"/>
          <w:numId w:val="7"/>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842C24">
        <w:rPr>
          <w:rFonts w:ascii="Verdana" w:hAnsi="Verdana"/>
          <w:sz w:val="20"/>
          <w:szCs w:val="20"/>
        </w:rPr>
        <w:lastRenderedPageBreak/>
        <w:t>са налице забранителните основания по</w:t>
      </w:r>
      <w:r w:rsidRPr="00842C24">
        <w:rPr>
          <w:rFonts w:ascii="Verdana" w:hAnsi="Verdana"/>
          <w:color w:val="000000"/>
          <w:spacing w:val="-2"/>
          <w:sz w:val="20"/>
          <w:szCs w:val="20"/>
        </w:rPr>
        <w:t xml:space="preserve"> чл. 69 от </w:t>
      </w:r>
      <w:r w:rsidRPr="00842C24">
        <w:rPr>
          <w:rFonts w:ascii="Verdana" w:hAnsi="Verdana"/>
          <w:color w:val="000000"/>
          <w:sz w:val="20"/>
          <w:szCs w:val="20"/>
        </w:rPr>
        <w:t>Закона за противодействие на корупцията и за отнемане на незаконно придобитото имущество (ЗПКОНПИ).</w:t>
      </w:r>
    </w:p>
    <w:p w:rsidR="0055666C" w:rsidRPr="00842C24" w:rsidRDefault="0055666C" w:rsidP="0055666C">
      <w:pPr>
        <w:pStyle w:val="a9"/>
        <w:numPr>
          <w:ilvl w:val="0"/>
          <w:numId w:val="6"/>
        </w:numPr>
        <w:tabs>
          <w:tab w:val="left" w:pos="709"/>
          <w:tab w:val="left" w:pos="1134"/>
          <w:tab w:val="left" w:pos="1260"/>
          <w:tab w:val="left" w:pos="1440"/>
        </w:tabs>
        <w:spacing w:before="120" w:line="276" w:lineRule="auto"/>
        <w:ind w:left="0" w:right="-170" w:firstLine="709"/>
        <w:rPr>
          <w:rFonts w:ascii="Verdana" w:hAnsi="Verdana"/>
          <w:bCs/>
          <w:color w:val="000000"/>
          <w:sz w:val="20"/>
        </w:rPr>
      </w:pPr>
      <w:r w:rsidRPr="00842C24">
        <w:rPr>
          <w:rFonts w:ascii="Verdana" w:hAnsi="Verdana"/>
          <w:sz w:val="20"/>
        </w:rPr>
        <w:t>Основанията по т. 1.1, 1.2 и 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842C24">
        <w:rPr>
          <w:rFonts w:ascii="Verdana" w:hAnsi="Verdana"/>
          <w:sz w:val="20"/>
          <w:lang w:eastAsia="x-none"/>
        </w:rPr>
        <w:t>.</w:t>
      </w:r>
      <w:r w:rsidRPr="00842C24">
        <w:rPr>
          <w:rFonts w:ascii="Verdana" w:hAnsi="Verdana"/>
          <w:bCs/>
          <w:color w:val="000000"/>
          <w:sz w:val="20"/>
        </w:rPr>
        <w:t xml:space="preserve"> </w:t>
      </w:r>
    </w:p>
    <w:p w:rsidR="0055666C" w:rsidRPr="00842C24" w:rsidRDefault="0055666C" w:rsidP="0055666C">
      <w:pPr>
        <w:pStyle w:val="a9"/>
        <w:numPr>
          <w:ilvl w:val="0"/>
          <w:numId w:val="6"/>
        </w:numPr>
        <w:tabs>
          <w:tab w:val="left" w:pos="709"/>
          <w:tab w:val="left" w:pos="1134"/>
          <w:tab w:val="left" w:pos="1260"/>
          <w:tab w:val="left" w:pos="1440"/>
        </w:tabs>
        <w:spacing w:before="120" w:line="276" w:lineRule="auto"/>
        <w:ind w:left="0" w:firstLine="709"/>
        <w:rPr>
          <w:rFonts w:ascii="Verdana" w:hAnsi="Verdana"/>
          <w:bCs/>
          <w:color w:val="000000"/>
          <w:sz w:val="20"/>
        </w:rPr>
      </w:pPr>
      <w:r w:rsidRPr="00842C24">
        <w:rPr>
          <w:rFonts w:ascii="Verdana" w:hAnsi="Verdana"/>
          <w:sz w:val="20"/>
        </w:rPr>
        <w:t>Мерки за надеждност</w:t>
      </w:r>
    </w:p>
    <w:p w:rsidR="0055666C" w:rsidRPr="00842C24"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842C24">
        <w:rPr>
          <w:rFonts w:ascii="Verdana" w:hAnsi="Verdana"/>
          <w:sz w:val="20"/>
        </w:rPr>
        <w:t xml:space="preserve">Участник, за когото са налице основания по </w:t>
      </w:r>
      <w:hyperlink r:id="rId19" w:history="1">
        <w:r w:rsidRPr="00842C24">
          <w:rPr>
            <w:rStyle w:val="ac"/>
            <w:rFonts w:ascii="Verdana" w:hAnsi="Verdana"/>
            <w:sz w:val="20"/>
          </w:rPr>
          <w:t>чл. 54, ал. 1</w:t>
        </w:r>
      </w:hyperlink>
      <w:r w:rsidRPr="00842C24">
        <w:rPr>
          <w:rFonts w:ascii="Verdana" w:hAnsi="Verdana"/>
          <w:sz w:val="20"/>
        </w:rPr>
        <w:t xml:space="preserve"> от ЗОП и/или посочените от възложителя в обявлението основания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5666C" w:rsidRPr="00842C24"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842C24">
        <w:rPr>
          <w:rFonts w:ascii="Verdana" w:hAnsi="Verdana"/>
          <w:sz w:val="20"/>
          <w:szCs w:val="20"/>
        </w:rPr>
        <w:t xml:space="preserve">е погасил задълженията си по </w:t>
      </w:r>
      <w:hyperlink r:id="rId20" w:history="1">
        <w:r w:rsidRPr="00842C24">
          <w:rPr>
            <w:rStyle w:val="ac"/>
            <w:rFonts w:ascii="Verdana" w:hAnsi="Verdana"/>
            <w:sz w:val="20"/>
            <w:szCs w:val="20"/>
          </w:rPr>
          <w:t>чл. 54, ал. 1, т. 3</w:t>
        </w:r>
      </w:hyperlink>
      <w:r w:rsidRPr="00842C24">
        <w:rPr>
          <w:rFonts w:ascii="Verdana" w:hAnsi="Verdana"/>
          <w:sz w:val="20"/>
          <w:szCs w:val="20"/>
        </w:rPr>
        <w:t xml:space="preserve"> от ЗОП, включително начислените лихви и/или глоби или че те са разсрочени, отсрочени или обезпечени;</w:t>
      </w:r>
    </w:p>
    <w:p w:rsidR="0055666C" w:rsidRPr="00842C24"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842C24">
        <w:rPr>
          <w:rFonts w:ascii="Verdana" w:hAnsi="Verdana"/>
          <w:sz w:val="20"/>
          <w:szCs w:val="20"/>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5666C" w:rsidRPr="00842C24"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842C24">
        <w:rPr>
          <w:rFonts w:ascii="Verdana" w:hAnsi="Verdana"/>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5666C" w:rsidRPr="00842C24"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842C24">
        <w:rPr>
          <w:rFonts w:ascii="Verdana" w:hAnsi="Verdana"/>
          <w:sz w:val="20"/>
          <w:szCs w:val="20"/>
        </w:rPr>
        <w:t xml:space="preserve">е платил изцяло дължимото вземане по чл. 128, чл. 228, ал. 3 или чл. 245 от Кодекса на труда. </w:t>
      </w:r>
    </w:p>
    <w:p w:rsidR="0055666C" w:rsidRPr="00842C24"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842C24">
        <w:rPr>
          <w:rFonts w:ascii="Verdana" w:hAnsi="Verdana"/>
          <w:sz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00842C24">
        <w:rPr>
          <w:rFonts w:ascii="Verdana" w:hAnsi="Verdana"/>
          <w:bCs/>
          <w:color w:val="000000"/>
          <w:sz w:val="20"/>
        </w:rPr>
        <w:t xml:space="preserve"> </w:t>
      </w:r>
    </w:p>
    <w:p w:rsidR="0055666C" w:rsidRPr="00842C24"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842C24">
        <w:rPr>
          <w:rFonts w:ascii="Verdana" w:hAnsi="Verdana"/>
          <w:sz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Pr="00842C24">
        <w:rPr>
          <w:rFonts w:ascii="Verdana" w:hAnsi="Verdana"/>
          <w:bCs/>
          <w:color w:val="000000"/>
          <w:sz w:val="20"/>
        </w:rPr>
        <w:t xml:space="preserve"> </w:t>
      </w:r>
    </w:p>
    <w:p w:rsidR="0055666C" w:rsidRPr="00842C24" w:rsidRDefault="0055666C" w:rsidP="0055666C">
      <w:pPr>
        <w:pStyle w:val="ad"/>
        <w:tabs>
          <w:tab w:val="left" w:pos="851"/>
          <w:tab w:val="left" w:pos="1134"/>
        </w:tabs>
        <w:spacing w:before="0" w:beforeAutospacing="0" w:after="0" w:afterAutospacing="0"/>
        <w:ind w:firstLine="709"/>
        <w:jc w:val="both"/>
        <w:rPr>
          <w:rFonts w:ascii="Verdana" w:hAnsi="Verdana"/>
          <w:sz w:val="20"/>
          <w:szCs w:val="20"/>
        </w:rPr>
      </w:pPr>
    </w:p>
    <w:p w:rsidR="0055666C" w:rsidRPr="00842C24" w:rsidRDefault="0055666C" w:rsidP="0055666C">
      <w:pPr>
        <w:widowControl w:val="0"/>
        <w:numPr>
          <w:ilvl w:val="0"/>
          <w:numId w:val="10"/>
        </w:numPr>
        <w:shd w:val="clear" w:color="auto" w:fill="FFFFFF"/>
        <w:tabs>
          <w:tab w:val="num" w:pos="567"/>
          <w:tab w:val="left" w:pos="993"/>
          <w:tab w:val="left" w:pos="1134"/>
          <w:tab w:val="left" w:pos="1843"/>
          <w:tab w:val="left" w:pos="2127"/>
        </w:tabs>
        <w:autoSpaceDE w:val="0"/>
        <w:autoSpaceDN w:val="0"/>
        <w:adjustRightInd w:val="0"/>
        <w:spacing w:after="0" w:line="240" w:lineRule="auto"/>
        <w:ind w:left="0" w:firstLine="709"/>
        <w:jc w:val="center"/>
        <w:rPr>
          <w:rFonts w:ascii="Verdana" w:hAnsi="Verdana"/>
          <w:b/>
          <w:bCs/>
          <w:spacing w:val="2"/>
          <w:sz w:val="20"/>
          <w:szCs w:val="20"/>
        </w:rPr>
      </w:pPr>
      <w:bookmarkStart w:id="2" w:name="_Ref78446692"/>
      <w:r w:rsidRPr="00842C24">
        <w:rPr>
          <w:rFonts w:ascii="Verdana" w:hAnsi="Verdana"/>
          <w:b/>
          <w:bCs/>
          <w:spacing w:val="2"/>
          <w:sz w:val="20"/>
          <w:szCs w:val="20"/>
        </w:rPr>
        <w:t>ИЗИСКВАНИЯ ЗА ИЗГОТВЯНЕ, ПРЕДСТАВЯНЕ И</w:t>
      </w:r>
    </w:p>
    <w:p w:rsidR="0055666C" w:rsidRPr="00842C24" w:rsidRDefault="0055666C" w:rsidP="0055666C">
      <w:pPr>
        <w:widowControl w:val="0"/>
        <w:shd w:val="clear" w:color="auto" w:fill="FFFFFF"/>
        <w:tabs>
          <w:tab w:val="num" w:pos="567"/>
          <w:tab w:val="left" w:pos="1134"/>
          <w:tab w:val="left" w:pos="1843"/>
          <w:tab w:val="left" w:pos="1985"/>
        </w:tabs>
        <w:autoSpaceDE w:val="0"/>
        <w:autoSpaceDN w:val="0"/>
        <w:adjustRightInd w:val="0"/>
        <w:ind w:firstLine="709"/>
        <w:jc w:val="center"/>
        <w:rPr>
          <w:rFonts w:ascii="Verdana" w:hAnsi="Verdana"/>
          <w:b/>
          <w:bCs/>
          <w:spacing w:val="2"/>
          <w:sz w:val="20"/>
          <w:szCs w:val="20"/>
        </w:rPr>
      </w:pPr>
      <w:r w:rsidRPr="00842C24">
        <w:rPr>
          <w:rFonts w:ascii="Verdana" w:hAnsi="Verdana"/>
          <w:b/>
          <w:bCs/>
          <w:spacing w:val="2"/>
          <w:sz w:val="20"/>
          <w:szCs w:val="20"/>
        </w:rPr>
        <w:t>ПОДАВАНЕ НА ОФЕРТИTE</w:t>
      </w:r>
    </w:p>
    <w:p w:rsidR="0055666C" w:rsidRPr="00842C24"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bCs/>
          <w:color w:val="000000"/>
          <w:sz w:val="20"/>
          <w:szCs w:val="20"/>
          <w:lang w:eastAsia="en-US"/>
        </w:rPr>
      </w:pPr>
      <w:r w:rsidRPr="00842C24">
        <w:rPr>
          <w:rFonts w:ascii="Verdana" w:hAnsi="Verdana"/>
          <w:sz w:val="20"/>
          <w:szCs w:val="20"/>
        </w:rPr>
        <w:t>Всеки участник има право да представи само една оферта.</w:t>
      </w:r>
    </w:p>
    <w:p w:rsidR="0055666C" w:rsidRPr="00842C24"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bCs/>
          <w:color w:val="000000"/>
          <w:sz w:val="20"/>
          <w:szCs w:val="20"/>
          <w:lang w:eastAsia="en-US"/>
        </w:rPr>
      </w:pPr>
      <w:r w:rsidRPr="00842C24">
        <w:rPr>
          <w:rFonts w:ascii="Verdana" w:hAnsi="Verdana"/>
          <w:sz w:val="20"/>
          <w:szCs w:val="20"/>
        </w:rPr>
        <w:t>При изготвяне на офертата всеки участник трябва да се придържа точно към обявените от възложителя условия.</w:t>
      </w:r>
    </w:p>
    <w:p w:rsidR="0055666C" w:rsidRPr="00842C24"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842C24">
        <w:rPr>
          <w:rFonts w:ascii="Verdana" w:hAnsi="Verdana"/>
          <w:bCs/>
          <w:color w:val="000000"/>
          <w:sz w:val="20"/>
          <w:szCs w:val="20"/>
          <w:lang w:eastAsia="en-US"/>
        </w:rPr>
        <w:t>Не се допуска представяне на варианти в техническото и ценовото предложение.</w:t>
      </w:r>
    </w:p>
    <w:p w:rsidR="0055666C" w:rsidRPr="00842C24"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842C24">
        <w:rPr>
          <w:rFonts w:ascii="Verdana" w:hAnsi="Verdana"/>
          <w:sz w:val="20"/>
          <w:szCs w:val="20"/>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55666C" w:rsidRPr="00842C24"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842C24">
        <w:rPr>
          <w:rFonts w:ascii="Verdana" w:hAnsi="Verdana"/>
          <w:sz w:val="20"/>
          <w:szCs w:val="20"/>
        </w:rPr>
        <w:t>Офертата се подписва от представляващия участника или от надлежно упълномощено/и  лице/лица, като пълномощното е приложено в Техническото предложение.</w:t>
      </w:r>
    </w:p>
    <w:p w:rsidR="0055666C" w:rsidRPr="00842C24" w:rsidRDefault="0055666C" w:rsidP="0055666C">
      <w:pPr>
        <w:pStyle w:val="Style"/>
        <w:numPr>
          <w:ilvl w:val="0"/>
          <w:numId w:val="2"/>
        </w:numPr>
        <w:tabs>
          <w:tab w:val="left" w:pos="284"/>
          <w:tab w:val="num" w:pos="426"/>
          <w:tab w:val="left" w:pos="567"/>
          <w:tab w:val="left" w:pos="1134"/>
        </w:tabs>
        <w:spacing w:before="60" w:line="276" w:lineRule="auto"/>
        <w:ind w:left="0" w:right="0" w:firstLine="709"/>
        <w:rPr>
          <w:rFonts w:ascii="Verdana" w:hAnsi="Verdana"/>
          <w:sz w:val="20"/>
          <w:szCs w:val="20"/>
        </w:rPr>
      </w:pPr>
      <w:r w:rsidRPr="00842C24">
        <w:rPr>
          <w:rFonts w:ascii="Verdana" w:hAnsi="Verdana"/>
          <w:sz w:val="20"/>
          <w:szCs w:val="20"/>
        </w:rPr>
        <w:t>Всички документи, свързани с офертата, трябва да бъдат на български език или в превод на български език.</w:t>
      </w:r>
    </w:p>
    <w:p w:rsidR="0055666C" w:rsidRPr="00842C24"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842C24">
        <w:rPr>
          <w:rFonts w:ascii="Verdana" w:hAnsi="Verdana"/>
          <w:sz w:val="20"/>
          <w:szCs w:val="20"/>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55666C" w:rsidRPr="00842C24"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842C24">
        <w:rPr>
          <w:rFonts w:ascii="Verdana" w:hAnsi="Verdana"/>
          <w:sz w:val="20"/>
          <w:szCs w:val="20"/>
        </w:rPr>
        <w:t xml:space="preserve">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w:t>
      </w:r>
      <w:r w:rsidRPr="00842C24">
        <w:rPr>
          <w:rFonts w:ascii="Verdana" w:hAnsi="Verdana"/>
          <w:sz w:val="20"/>
          <w:szCs w:val="20"/>
        </w:rPr>
        <w:lastRenderedPageBreak/>
        <w:t>подготовка на офертата, в случай че участникът не бъде класиран или в случай на прекратяване на процедурата.</w:t>
      </w:r>
    </w:p>
    <w:p w:rsidR="0055666C" w:rsidRPr="00842C24"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842C24">
        <w:rPr>
          <w:rFonts w:ascii="Verdana" w:hAnsi="Verdana"/>
          <w:sz w:val="20"/>
          <w:szCs w:val="20"/>
        </w:rPr>
        <w:t>Офертите на участниците трябва да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55666C" w:rsidRPr="00842C24"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842C24">
        <w:rPr>
          <w:rFonts w:ascii="Verdana" w:hAnsi="Verdana"/>
          <w:sz w:val="20"/>
          <w:szCs w:val="20"/>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5666C" w:rsidRPr="00842C24"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842C24">
        <w:rPr>
          <w:rFonts w:ascii="Verdana" w:hAnsi="Verdana"/>
          <w:sz w:val="20"/>
          <w:szCs w:val="20"/>
        </w:rPr>
        <w:t xml:space="preserve">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 </w:t>
      </w:r>
    </w:p>
    <w:p w:rsidR="0055666C" w:rsidRPr="00842C24"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842C24">
        <w:rPr>
          <w:rFonts w:ascii="Verdana" w:hAnsi="Verdana"/>
          <w:sz w:val="20"/>
          <w:szCs w:val="20"/>
        </w:rPr>
        <w:t>Указания за представяне на ЕЕДОП</w:t>
      </w:r>
    </w:p>
    <w:p w:rsidR="0055666C" w:rsidRPr="00842C24" w:rsidRDefault="0055666C" w:rsidP="0055666C">
      <w:pPr>
        <w:tabs>
          <w:tab w:val="left" w:pos="284"/>
          <w:tab w:val="num" w:pos="426"/>
          <w:tab w:val="left" w:pos="993"/>
          <w:tab w:val="left" w:pos="1134"/>
        </w:tabs>
        <w:spacing w:before="40" w:line="276" w:lineRule="auto"/>
        <w:ind w:firstLine="709"/>
        <w:jc w:val="both"/>
        <w:rPr>
          <w:rFonts w:ascii="Verdana" w:hAnsi="Verdana"/>
          <w:sz w:val="20"/>
          <w:szCs w:val="20"/>
        </w:rPr>
      </w:pPr>
      <w:r w:rsidRPr="00842C24">
        <w:rPr>
          <w:rFonts w:ascii="Verdana" w:hAnsi="Verdana"/>
          <w:b/>
          <w:sz w:val="20"/>
          <w:szCs w:val="20"/>
        </w:rPr>
        <w:t>12.1.</w:t>
      </w:r>
      <w:r w:rsidRPr="00842C24">
        <w:rPr>
          <w:rFonts w:ascii="Verdana" w:hAnsi="Verdana"/>
          <w:b/>
          <w:sz w:val="20"/>
          <w:szCs w:val="20"/>
        </w:rPr>
        <w:tab/>
      </w:r>
      <w:r w:rsidRPr="00842C24">
        <w:rPr>
          <w:rFonts w:ascii="Verdana" w:hAnsi="Verdana"/>
          <w:sz w:val="20"/>
          <w:szCs w:val="20"/>
        </w:rPr>
        <w:t>Съгласно чл. 67, ал. 4 от ЗОП Единният европейски документ за обществени поръчки се представя задължително в електронен вид (еЕЕДОП).</w:t>
      </w:r>
    </w:p>
    <w:p w:rsidR="0055666C" w:rsidRPr="00842C24"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842C24">
        <w:rPr>
          <w:rFonts w:ascii="Verdana" w:hAnsi="Verdana"/>
          <w:b/>
          <w:sz w:val="20"/>
          <w:szCs w:val="20"/>
        </w:rPr>
        <w:t>12.2</w:t>
      </w:r>
      <w:r w:rsidRPr="00842C24">
        <w:rPr>
          <w:rFonts w:ascii="Verdana" w:hAnsi="Verdana"/>
          <w:sz w:val="20"/>
          <w:szCs w:val="20"/>
        </w:rPr>
        <w:tab/>
        <w:t xml:space="preserve">В документацията на процедурата </w:t>
      </w:r>
      <w:r w:rsidRPr="00842C24">
        <w:rPr>
          <w:rFonts w:ascii="Verdana" w:hAnsi="Verdana"/>
          <w:i/>
          <w:sz w:val="20"/>
          <w:szCs w:val="20"/>
        </w:rPr>
        <w:t xml:space="preserve">Приложение № </w:t>
      </w:r>
      <w:r w:rsidR="00623BF5" w:rsidRPr="00842C24">
        <w:rPr>
          <w:rFonts w:ascii="Verdana" w:hAnsi="Verdana"/>
          <w:i/>
          <w:sz w:val="20"/>
          <w:szCs w:val="20"/>
        </w:rPr>
        <w:t>1</w:t>
      </w:r>
      <w:r w:rsidRPr="00842C24">
        <w:rPr>
          <w:rFonts w:ascii="Verdana" w:hAnsi="Verdana"/>
          <w:sz w:val="20"/>
          <w:szCs w:val="20"/>
        </w:rPr>
        <w:t xml:space="preserve"> е образец на еЕЕДОП създаден с програма за текстообработка, който участниците следва да попълнят. </w:t>
      </w:r>
    </w:p>
    <w:p w:rsidR="0055666C" w:rsidRPr="00842C24"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842C24">
        <w:rPr>
          <w:rFonts w:ascii="Verdana" w:hAnsi="Verdana"/>
          <w:b/>
          <w:sz w:val="20"/>
          <w:szCs w:val="20"/>
        </w:rPr>
        <w:t>12.3</w:t>
      </w:r>
      <w:r w:rsidRPr="00842C24">
        <w:rPr>
          <w:rFonts w:ascii="Verdana" w:hAnsi="Verdana"/>
          <w:b/>
          <w:sz w:val="20"/>
          <w:szCs w:val="20"/>
        </w:rPr>
        <w:tab/>
      </w:r>
      <w:r w:rsidRPr="00842C24">
        <w:rPr>
          <w:rFonts w:ascii="Verdana" w:hAnsi="Verdana"/>
          <w:sz w:val="20"/>
          <w:szCs w:val="20"/>
        </w:rPr>
        <w:t xml:space="preserve">При изготвяне на офертата си участникът следва да изтегли от профила на купувача на Възложителя </w:t>
      </w:r>
      <w:r w:rsidRPr="00842C24">
        <w:rPr>
          <w:rFonts w:ascii="Verdana" w:hAnsi="Verdana"/>
          <w:i/>
          <w:sz w:val="20"/>
          <w:szCs w:val="20"/>
        </w:rPr>
        <w:t xml:space="preserve">Приложение № </w:t>
      </w:r>
      <w:r w:rsidR="00623BF5" w:rsidRPr="00842C24">
        <w:rPr>
          <w:rFonts w:ascii="Verdana" w:hAnsi="Verdana"/>
          <w:i/>
          <w:sz w:val="20"/>
          <w:szCs w:val="20"/>
        </w:rPr>
        <w:t>1</w:t>
      </w:r>
      <w:r w:rsidRPr="00842C24">
        <w:rPr>
          <w:rFonts w:ascii="Verdana" w:hAnsi="Verdana"/>
          <w:sz w:val="20"/>
          <w:szCs w:val="20"/>
        </w:rPr>
        <w:t xml:space="preserve"> и да попълни необходимите данни в него относно основанията за отстраняване от процедурата и посочените критерии за подбор. Попълненият еЕЕДОП </w:t>
      </w:r>
      <w:r w:rsidRPr="00842C24">
        <w:rPr>
          <w:rFonts w:ascii="Verdana" w:hAnsi="Verdana"/>
          <w:b/>
          <w:bCs/>
          <w:sz w:val="20"/>
          <w:szCs w:val="20"/>
        </w:rPr>
        <w:t xml:space="preserve">трябва да се подпише с </w:t>
      </w:r>
      <w:r w:rsidRPr="00842C24">
        <w:rPr>
          <w:rFonts w:ascii="Verdana" w:hAnsi="Verdana"/>
          <w:b/>
          <w:color w:val="000000"/>
          <w:sz w:val="20"/>
          <w:szCs w:val="20"/>
        </w:rPr>
        <w:t>квалифициран</w:t>
      </w:r>
      <w:r w:rsidRPr="00842C24">
        <w:rPr>
          <w:rFonts w:ascii="Verdana" w:hAnsi="Verdana"/>
          <w:color w:val="000000"/>
          <w:sz w:val="20"/>
          <w:szCs w:val="20"/>
        </w:rPr>
        <w:t xml:space="preserve"> </w:t>
      </w:r>
      <w:r w:rsidRPr="00842C24">
        <w:rPr>
          <w:rFonts w:ascii="Verdana" w:hAnsi="Verdana"/>
          <w:b/>
          <w:bCs/>
          <w:sz w:val="20"/>
          <w:szCs w:val="20"/>
        </w:rPr>
        <w:t>електронен подпис от съответните лица съгласно чл. 54, ал. 2 от ЗОП.</w:t>
      </w:r>
    </w:p>
    <w:p w:rsidR="0055666C" w:rsidRPr="00842C24" w:rsidRDefault="0055666C" w:rsidP="0055666C">
      <w:pPr>
        <w:tabs>
          <w:tab w:val="left" w:pos="1134"/>
        </w:tabs>
        <w:ind w:firstLine="709"/>
        <w:jc w:val="both"/>
        <w:rPr>
          <w:rFonts w:ascii="Verdana" w:hAnsi="Verdana"/>
          <w:sz w:val="20"/>
          <w:szCs w:val="20"/>
        </w:rPr>
      </w:pPr>
      <w:r w:rsidRPr="00842C24">
        <w:rPr>
          <w:rFonts w:ascii="Verdana" w:hAnsi="Verdana"/>
          <w:sz w:val="20"/>
          <w:szCs w:val="20"/>
        </w:rPr>
        <w:t>12.3.1. Цифрово подписаният еЕЕДОП се представя от участника приложен на подходящ оптичен носител в опаковката с офертата. Форматът, в който се предоставя документът не следва да позволява редактиране на неговото съдържание.</w:t>
      </w:r>
    </w:p>
    <w:p w:rsidR="0055666C" w:rsidRPr="00842C24"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842C24">
        <w:rPr>
          <w:rFonts w:ascii="Verdana" w:hAnsi="Verdana"/>
          <w:sz w:val="20"/>
          <w:szCs w:val="20"/>
        </w:rPr>
        <w:t>12.3.2. Друга възможност за предоставяне на еЕЕДОП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55666C" w:rsidRPr="00842C24"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842C24">
        <w:rPr>
          <w:rFonts w:ascii="Verdana" w:hAnsi="Verdana"/>
          <w:b/>
          <w:bCs/>
          <w:sz w:val="20"/>
          <w:szCs w:val="20"/>
        </w:rPr>
        <w:t>12.4.</w:t>
      </w:r>
      <w:r w:rsidRPr="00842C24">
        <w:rPr>
          <w:rFonts w:ascii="Verdana" w:hAnsi="Verdana"/>
          <w:b/>
          <w:bCs/>
          <w:sz w:val="20"/>
          <w:szCs w:val="20"/>
        </w:rPr>
        <w:tab/>
      </w:r>
      <w:r w:rsidRPr="00842C24">
        <w:rPr>
          <w:rFonts w:ascii="Verdana" w:hAnsi="Verdana"/>
          <w:sz w:val="20"/>
          <w:szCs w:val="20"/>
        </w:rPr>
        <w:t xml:space="preserve">В еЕЕДОП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55666C" w:rsidRPr="00842C24"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842C24">
        <w:rPr>
          <w:rFonts w:ascii="Verdana" w:hAnsi="Verdana"/>
          <w:b/>
          <w:sz w:val="20"/>
          <w:szCs w:val="20"/>
        </w:rPr>
        <w:t>12.5.</w:t>
      </w:r>
      <w:r w:rsidRPr="00842C24">
        <w:rPr>
          <w:rFonts w:ascii="Verdana" w:hAnsi="Verdana"/>
          <w:sz w:val="20"/>
          <w:szCs w:val="20"/>
        </w:rPr>
        <w:tab/>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еЕЕДОП, електронно подписан от всички задължени лица. В случай на различие в декларираните обстоятелства, свързани с личното състояние или при необходимост от защита на личните данни, се попълва отделен еЕЕДОП за всяко или за някое от лицата, подписан с електронен подпис от задълженото лице. В случаите, когато се подава повече от един еЕЕДОП, обстоятелствата, свързани с критериите за подбор, се съдържат само в еЕЕДОП, електронно подписан от лице, което може самостоятелно да представлява участника (икономическия оператор).</w:t>
      </w:r>
    </w:p>
    <w:p w:rsidR="0055666C" w:rsidRPr="00842C24"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842C24">
        <w:rPr>
          <w:rFonts w:ascii="Verdana" w:hAnsi="Verdana"/>
          <w:b/>
          <w:sz w:val="20"/>
          <w:szCs w:val="20"/>
        </w:rPr>
        <w:lastRenderedPageBreak/>
        <w:t>12.6</w:t>
      </w:r>
      <w:r w:rsidRPr="00842C24">
        <w:rPr>
          <w:rFonts w:ascii="Verdana" w:hAnsi="Verdana"/>
          <w:sz w:val="20"/>
          <w:szCs w:val="20"/>
        </w:rPr>
        <w:t>.</w:t>
      </w:r>
      <w:r w:rsidRPr="00842C24">
        <w:rPr>
          <w:rFonts w:ascii="Verdana" w:hAnsi="Verdana"/>
          <w:sz w:val="20"/>
          <w:szCs w:val="20"/>
        </w:rPr>
        <w:tab/>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еЕЕДОП за всяко едно от третите лица, електронно подписан от всички задължени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842C24">
        <w:rPr>
          <w:rFonts w:ascii="Verdana" w:hAnsi="Verdana"/>
          <w:bCs/>
          <w:sz w:val="20"/>
          <w:szCs w:val="20"/>
        </w:rPr>
        <w:t>Информация относно използването на капацитета на други субекти“ на част ІІ от еЕЕДОП.</w:t>
      </w:r>
      <w:r w:rsidRPr="00842C24">
        <w:rPr>
          <w:rFonts w:ascii="Verdana" w:hAnsi="Verdana"/>
          <w:sz w:val="20"/>
          <w:szCs w:val="20"/>
        </w:rPr>
        <w:t xml:space="preserve"> </w:t>
      </w:r>
      <w:r w:rsidRPr="00842C24">
        <w:rPr>
          <w:rFonts w:ascii="Verdana" w:hAnsi="Verdana"/>
          <w:bCs/>
          <w:sz w:val="20"/>
          <w:szCs w:val="20"/>
        </w:rPr>
        <w:t>Ако полето е попълнено с „Да“ се представя еЕЕДОП, надлежно попълнен и подписан от лицата по чл. 54, ал. 2 от ЗОП, за третите лица. В еЕЕДОП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r w:rsidRPr="00842C24">
        <w:rPr>
          <w:rFonts w:ascii="Verdana" w:hAnsi="Verdana"/>
          <w:b/>
          <w:bCs/>
          <w:sz w:val="20"/>
          <w:szCs w:val="20"/>
        </w:rPr>
        <w:t>.</w:t>
      </w:r>
    </w:p>
    <w:p w:rsidR="0055666C" w:rsidRPr="00842C24"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842C24">
        <w:rPr>
          <w:rFonts w:ascii="Verdana" w:hAnsi="Verdana"/>
          <w:b/>
          <w:bCs/>
          <w:sz w:val="20"/>
          <w:szCs w:val="20"/>
        </w:rPr>
        <w:t>12.7</w:t>
      </w:r>
      <w:r w:rsidRPr="00842C24">
        <w:rPr>
          <w:rFonts w:ascii="Verdana" w:hAnsi="Verdana"/>
          <w:bCs/>
          <w:sz w:val="20"/>
          <w:szCs w:val="20"/>
        </w:rPr>
        <w:t xml:space="preserve">. </w:t>
      </w:r>
      <w:r w:rsidRPr="00842C24">
        <w:rPr>
          <w:rFonts w:ascii="Verdana" w:hAnsi="Verdana"/>
          <w:sz w:val="20"/>
          <w:szCs w:val="20"/>
        </w:rPr>
        <w:t>Участник (икономически оператор), който участва самостоятелно, но ще ползва един или повече подизпълнители, представя попълнен отделен еЕЕДОП за всеки един от подизпълнителите, електронно подписан от всички задължени лица.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842C24">
        <w:rPr>
          <w:rFonts w:ascii="Verdana" w:hAnsi="Verdana"/>
          <w:bCs/>
          <w:sz w:val="20"/>
          <w:szCs w:val="20"/>
        </w:rPr>
        <w:t>Информация за подизпълнители, чийто капацитет икономическият оператор няма да използва“ на част ІІ от еЕЕДОП. Ако полето е попълнено с „Да“ се представя еЕЕДОП за всеки подизпълнител надлежно попълнен и подписан от лицата по чл. 54, ал. 2 от ЗОП. В еЕЕДОП се посочва информацията, изисквана съгласно раздел А и Б от част ІІ, попълва се част ІІІ „Основания за изключване“ и част ІV „Критерии за подбор“</w:t>
      </w:r>
      <w:r w:rsidRPr="00842C24">
        <w:rPr>
          <w:rFonts w:ascii="Verdana" w:hAnsi="Verdana"/>
          <w:sz w:val="20"/>
          <w:szCs w:val="20"/>
        </w:rPr>
        <w:t xml:space="preserve"> съобразно вида и дела на поръчката, който ще изпълняват</w:t>
      </w:r>
      <w:r w:rsidRPr="00842C24">
        <w:rPr>
          <w:rFonts w:ascii="Verdana" w:hAnsi="Verdana"/>
          <w:b/>
          <w:sz w:val="20"/>
          <w:szCs w:val="20"/>
        </w:rPr>
        <w:t>.</w:t>
      </w:r>
    </w:p>
    <w:p w:rsidR="0055666C" w:rsidRPr="00842C24"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842C24">
        <w:rPr>
          <w:rFonts w:ascii="Verdana" w:hAnsi="Verdana"/>
          <w:b/>
          <w:bCs/>
          <w:sz w:val="20"/>
          <w:szCs w:val="20"/>
        </w:rPr>
        <w:t>12.8.</w:t>
      </w:r>
      <w:r w:rsidRPr="00842C24">
        <w:rPr>
          <w:rFonts w:ascii="Verdana" w:hAnsi="Verdana"/>
          <w:b/>
          <w:bCs/>
          <w:sz w:val="20"/>
          <w:szCs w:val="20"/>
        </w:rPr>
        <w:tab/>
      </w:r>
      <w:r w:rsidRPr="00842C24">
        <w:rPr>
          <w:rFonts w:ascii="Verdana" w:hAnsi="Verdana"/>
          <w:sz w:val="20"/>
          <w:szCs w:val="20"/>
        </w:rPr>
        <w:t>Когато кандидатът или участникът е обединение, което не е юридическо лице, еЕЕДОП се подава от всеки от участниците в обединението. При необходимост от деклариране на обстоятелства, относими към обединението, еЕЕДОП се подава и за обединението.</w:t>
      </w:r>
    </w:p>
    <w:p w:rsidR="0055666C" w:rsidRPr="00842C24" w:rsidRDefault="0055666C" w:rsidP="0055666C">
      <w:pPr>
        <w:pStyle w:val="Bodytext20"/>
        <w:numPr>
          <w:ilvl w:val="0"/>
          <w:numId w:val="2"/>
        </w:numPr>
        <w:shd w:val="clear" w:color="auto" w:fill="auto"/>
        <w:tabs>
          <w:tab w:val="num" w:pos="426"/>
          <w:tab w:val="left" w:pos="1134"/>
        </w:tabs>
        <w:spacing w:before="40" w:line="276" w:lineRule="auto"/>
        <w:ind w:left="0" w:firstLine="709"/>
        <w:rPr>
          <w:rFonts w:ascii="Verdana" w:hAnsi="Verdana"/>
          <w:b w:val="0"/>
          <w:sz w:val="20"/>
          <w:szCs w:val="20"/>
        </w:rPr>
      </w:pPr>
      <w:r w:rsidRPr="00842C24">
        <w:rPr>
          <w:rFonts w:ascii="Verdana" w:hAnsi="Verdana"/>
          <w:b w:val="0"/>
          <w:sz w:val="20"/>
          <w:szCs w:val="20"/>
        </w:rPr>
        <w:t>В запечатана непрозрачна опаковка, участникът представя своята оферта съдържаща следните документи и образци:</w:t>
      </w:r>
    </w:p>
    <w:p w:rsidR="0055666C" w:rsidRPr="00842C24" w:rsidRDefault="0055666C" w:rsidP="0055666C">
      <w:pPr>
        <w:pStyle w:val="Bodytext20"/>
        <w:numPr>
          <w:ilvl w:val="1"/>
          <w:numId w:val="16"/>
        </w:numPr>
        <w:shd w:val="clear" w:color="auto" w:fill="auto"/>
        <w:tabs>
          <w:tab w:val="left" w:pos="0"/>
          <w:tab w:val="left" w:pos="1134"/>
        </w:tabs>
        <w:spacing w:before="40" w:line="276" w:lineRule="auto"/>
        <w:ind w:left="0" w:firstLine="709"/>
        <w:rPr>
          <w:rFonts w:ascii="Verdana" w:hAnsi="Verdana"/>
          <w:b w:val="0"/>
          <w:sz w:val="20"/>
          <w:szCs w:val="20"/>
        </w:rPr>
      </w:pPr>
      <w:r w:rsidRPr="00842C24">
        <w:rPr>
          <w:rFonts w:ascii="Verdana" w:hAnsi="Verdana"/>
          <w:b w:val="0"/>
          <w:sz w:val="20"/>
          <w:szCs w:val="20"/>
        </w:rPr>
        <w:t>Оптичен носител с Единен европейски документ за обществени поръчки в електронен вид за участника</w:t>
      </w:r>
      <w:r w:rsidRPr="00842C24">
        <w:rPr>
          <w:rFonts w:ascii="Verdana" w:hAnsi="Verdana"/>
          <w:sz w:val="20"/>
          <w:szCs w:val="20"/>
        </w:rPr>
        <w:t xml:space="preserve"> </w:t>
      </w:r>
      <w:r w:rsidRPr="00842C24">
        <w:rPr>
          <w:rFonts w:ascii="Verdana" w:eastAsia="CIDFont+F2" w:hAnsi="Verdana"/>
          <w:b w:val="0"/>
          <w:sz w:val="20"/>
          <w:szCs w:val="20"/>
        </w:rPr>
        <w:t>(</w:t>
      </w:r>
      <w:r w:rsidRPr="00842C24">
        <w:rPr>
          <w:rFonts w:ascii="Verdana" w:eastAsia="CIDFont+F2" w:hAnsi="Verdana"/>
          <w:b w:val="0"/>
          <w:i/>
          <w:sz w:val="20"/>
          <w:szCs w:val="20"/>
        </w:rPr>
        <w:t>надписан с наименованието на участника</w:t>
      </w:r>
      <w:r w:rsidRPr="00842C24">
        <w:rPr>
          <w:rFonts w:ascii="Verdana" w:eastAsia="CIDFont+F2" w:hAnsi="Verdana"/>
          <w:b w:val="0"/>
          <w:sz w:val="20"/>
          <w:szCs w:val="20"/>
        </w:rPr>
        <w:t>) или</w:t>
      </w:r>
      <w:r w:rsidRPr="00842C24">
        <w:rPr>
          <w:rFonts w:ascii="Verdana" w:hAnsi="Verdana"/>
          <w:sz w:val="20"/>
          <w:szCs w:val="20"/>
        </w:rPr>
        <w:t xml:space="preserve"> </w:t>
      </w:r>
      <w:r w:rsidRPr="00842C24">
        <w:rPr>
          <w:rFonts w:ascii="Verdana" w:hAnsi="Verdana"/>
          <w:b w:val="0"/>
          <w:sz w:val="20"/>
          <w:szCs w:val="20"/>
        </w:rPr>
        <w:t>декларация, с която се потвърждава актуалността на данните и автентичността на подписите в публикувания ЕЕДОП, и е посочен адрес, на който е осигурен достъп до документа в съответствие с изискванията на закона и условията на възложителя.</w:t>
      </w:r>
    </w:p>
    <w:p w:rsidR="0055666C" w:rsidRPr="00842C24" w:rsidRDefault="0055666C" w:rsidP="0055666C">
      <w:pPr>
        <w:pStyle w:val="Bodytext20"/>
        <w:numPr>
          <w:ilvl w:val="1"/>
          <w:numId w:val="16"/>
        </w:numPr>
        <w:shd w:val="clear" w:color="auto" w:fill="auto"/>
        <w:tabs>
          <w:tab w:val="left" w:pos="0"/>
          <w:tab w:val="left" w:pos="1134"/>
        </w:tabs>
        <w:spacing w:before="40" w:line="276" w:lineRule="auto"/>
        <w:ind w:left="0" w:firstLine="709"/>
        <w:rPr>
          <w:rFonts w:ascii="Verdana" w:hAnsi="Verdana"/>
          <w:b w:val="0"/>
          <w:sz w:val="20"/>
          <w:szCs w:val="20"/>
        </w:rPr>
      </w:pPr>
      <w:r w:rsidRPr="00842C24">
        <w:rPr>
          <w:rFonts w:ascii="Verdana" w:hAnsi="Verdana"/>
          <w:b w:val="0"/>
          <w:sz w:val="20"/>
          <w:szCs w:val="20"/>
        </w:rPr>
        <w:t xml:space="preserve">Документи за доказване на предприети мерки за надеждност </w:t>
      </w:r>
      <w:r w:rsidRPr="00842C24">
        <w:rPr>
          <w:rFonts w:ascii="Verdana" w:hAnsi="Verdana"/>
          <w:b w:val="0"/>
          <w:i/>
          <w:sz w:val="20"/>
          <w:szCs w:val="20"/>
        </w:rPr>
        <w:t>(когато е приложимо)</w:t>
      </w:r>
      <w:r w:rsidRPr="00842C24">
        <w:rPr>
          <w:rFonts w:ascii="Verdana" w:hAnsi="Verdana"/>
          <w:b w:val="0"/>
          <w:sz w:val="20"/>
          <w:szCs w:val="20"/>
        </w:rPr>
        <w:t>.</w:t>
      </w:r>
    </w:p>
    <w:p w:rsidR="0055666C" w:rsidRPr="00842C24"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842C24">
        <w:rPr>
          <w:rFonts w:ascii="Verdana" w:hAnsi="Verdana"/>
          <w:b w:val="0"/>
          <w:sz w:val="20"/>
          <w:szCs w:val="20"/>
        </w:rPr>
        <w:t>Документите по раздел ІІ, т.4 за обединения (когато е приложимо).</w:t>
      </w:r>
    </w:p>
    <w:p w:rsidR="0055666C" w:rsidRPr="00842C24"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842C24">
        <w:rPr>
          <w:rStyle w:val="Bodytext5BoldNotItalic"/>
          <w:rFonts w:ascii="Verdana" w:eastAsiaTheme="minorHAnsi" w:hAnsi="Verdana"/>
          <w:b/>
          <w:i w:val="0"/>
          <w:sz w:val="20"/>
          <w:szCs w:val="20"/>
        </w:rPr>
        <w:t>Техническо предложение</w:t>
      </w:r>
      <w:r w:rsidRPr="00842C24">
        <w:rPr>
          <w:rStyle w:val="Bodytext5BoldNotItalic"/>
          <w:rFonts w:ascii="Verdana" w:eastAsiaTheme="minorHAnsi" w:hAnsi="Verdana"/>
          <w:i w:val="0"/>
          <w:sz w:val="20"/>
          <w:szCs w:val="20"/>
        </w:rPr>
        <w:t xml:space="preserve">, </w:t>
      </w:r>
      <w:r w:rsidRPr="00842C24">
        <w:rPr>
          <w:rFonts w:ascii="Verdana" w:hAnsi="Verdana"/>
          <w:b w:val="0"/>
          <w:sz w:val="20"/>
          <w:szCs w:val="20"/>
        </w:rPr>
        <w:t xml:space="preserve">съдържащо: </w:t>
      </w:r>
    </w:p>
    <w:p w:rsidR="0055666C" w:rsidRPr="00842C24" w:rsidRDefault="0055666C" w:rsidP="00BC3264">
      <w:pPr>
        <w:suppressAutoHyphens/>
        <w:spacing w:after="0" w:line="240" w:lineRule="auto"/>
        <w:ind w:firstLine="709"/>
        <w:jc w:val="both"/>
        <w:rPr>
          <w:rFonts w:ascii="Verdana" w:eastAsia="Calibri" w:hAnsi="Verdana" w:cs="Times New Roman"/>
          <w:noProof w:val="0"/>
          <w:sz w:val="20"/>
          <w:szCs w:val="20"/>
        </w:rPr>
      </w:pPr>
      <w:r w:rsidRPr="00842C24">
        <w:rPr>
          <w:rFonts w:ascii="Verdana" w:hAnsi="Verdana"/>
          <w:sz w:val="20"/>
          <w:szCs w:val="20"/>
        </w:rPr>
        <w:t>а) документ за упълномощаване, когато лицето, което подава офертата, не е законният представител на участника</w:t>
      </w:r>
      <w:r w:rsidR="00BC3264" w:rsidRPr="00842C24">
        <w:rPr>
          <w:rFonts w:ascii="Verdana" w:eastAsia="Calibri" w:hAnsi="Verdana" w:cs="Times New Roman"/>
          <w:noProof w:val="0"/>
          <w:sz w:val="20"/>
          <w:szCs w:val="20"/>
        </w:rPr>
        <w:t xml:space="preserve"> с нотариална заверка съгласно изискванията чл. 18, ал. 2 от АПК.</w:t>
      </w:r>
    </w:p>
    <w:p w:rsidR="0055666C" w:rsidRPr="00842C24" w:rsidRDefault="0055666C" w:rsidP="0055666C">
      <w:pPr>
        <w:pStyle w:val="Bodytext20"/>
        <w:shd w:val="clear" w:color="auto" w:fill="auto"/>
        <w:tabs>
          <w:tab w:val="left" w:pos="1134"/>
          <w:tab w:val="num" w:pos="1620"/>
        </w:tabs>
        <w:spacing w:before="0" w:line="276" w:lineRule="auto"/>
        <w:ind w:firstLine="709"/>
        <w:rPr>
          <w:rFonts w:ascii="Verdana" w:hAnsi="Verdana"/>
          <w:b w:val="0"/>
          <w:sz w:val="20"/>
          <w:szCs w:val="20"/>
        </w:rPr>
      </w:pPr>
      <w:r w:rsidRPr="00842C24">
        <w:rPr>
          <w:rFonts w:ascii="Verdana" w:hAnsi="Verdana"/>
          <w:b w:val="0"/>
          <w:sz w:val="20"/>
          <w:szCs w:val="20"/>
        </w:rPr>
        <w:t xml:space="preserve">б) </w:t>
      </w:r>
      <w:r w:rsidR="00590B5F" w:rsidRPr="00842C24">
        <w:rPr>
          <w:rFonts w:ascii="Verdana" w:hAnsi="Verdana"/>
          <w:b w:val="0"/>
          <w:sz w:val="20"/>
          <w:szCs w:val="20"/>
        </w:rPr>
        <w:t xml:space="preserve">предложение за изпълнение на поръчката в съответствие с изискванията на възложителя – </w:t>
      </w:r>
      <w:r w:rsidR="00623BF5" w:rsidRPr="00842C24">
        <w:rPr>
          <w:rFonts w:ascii="Verdana" w:hAnsi="Verdana"/>
          <w:i/>
          <w:sz w:val="20"/>
          <w:szCs w:val="20"/>
        </w:rPr>
        <w:t>Образец</w:t>
      </w:r>
      <w:r w:rsidR="00590B5F" w:rsidRPr="00842C24">
        <w:rPr>
          <w:rFonts w:ascii="Verdana" w:hAnsi="Verdana"/>
          <w:i/>
          <w:sz w:val="20"/>
          <w:szCs w:val="20"/>
        </w:rPr>
        <w:t xml:space="preserve"> № 2</w:t>
      </w:r>
      <w:r w:rsidR="00590B5F" w:rsidRPr="00842C24">
        <w:rPr>
          <w:rFonts w:ascii="Verdana" w:hAnsi="Verdana"/>
          <w:b w:val="0"/>
          <w:sz w:val="20"/>
          <w:szCs w:val="20"/>
        </w:rPr>
        <w:t xml:space="preserve"> към настоящата документация</w:t>
      </w:r>
      <w:r w:rsidRPr="00842C24">
        <w:rPr>
          <w:rFonts w:ascii="Verdana" w:hAnsi="Verdana"/>
          <w:b w:val="0"/>
          <w:sz w:val="20"/>
          <w:szCs w:val="20"/>
        </w:rPr>
        <w:t>, съдържащо декларация за съгласие с клаузите на приложения проект на договор и декларация за срока на валидност на офертата.</w:t>
      </w:r>
    </w:p>
    <w:p w:rsidR="0055666C" w:rsidRPr="00842C24"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842C24">
        <w:rPr>
          <w:rFonts w:ascii="Verdana" w:hAnsi="Verdana"/>
          <w:color w:val="000000"/>
          <w:spacing w:val="-1"/>
          <w:sz w:val="20"/>
          <w:szCs w:val="20"/>
        </w:rPr>
        <w:t xml:space="preserve">Ценово предложение, </w:t>
      </w:r>
      <w:r w:rsidRPr="00842C24">
        <w:rPr>
          <w:rFonts w:ascii="Verdana" w:hAnsi="Verdana"/>
          <w:b w:val="0"/>
          <w:sz w:val="20"/>
          <w:szCs w:val="20"/>
        </w:rPr>
        <w:t xml:space="preserve">изготвя </w:t>
      </w:r>
      <w:r w:rsidR="00623BF5" w:rsidRPr="00842C24">
        <w:rPr>
          <w:rFonts w:ascii="Verdana" w:hAnsi="Verdana" w:cs="Times New Roman"/>
          <w:b w:val="0"/>
          <w:sz w:val="20"/>
          <w:szCs w:val="20"/>
        </w:rPr>
        <w:t xml:space="preserve">се по Образец </w:t>
      </w:r>
      <w:r w:rsidR="00590B5F" w:rsidRPr="00842C24">
        <w:rPr>
          <w:rFonts w:ascii="Verdana" w:hAnsi="Verdana" w:cs="Times New Roman"/>
          <w:b w:val="0"/>
          <w:sz w:val="20"/>
          <w:szCs w:val="20"/>
        </w:rPr>
        <w:t xml:space="preserve">№ 3 </w:t>
      </w:r>
      <w:r w:rsidR="00F25995" w:rsidRPr="00842C24">
        <w:rPr>
          <w:rFonts w:ascii="Verdana" w:hAnsi="Verdana"/>
          <w:b w:val="0"/>
          <w:color w:val="000000"/>
          <w:spacing w:val="-1"/>
          <w:sz w:val="20"/>
          <w:szCs w:val="20"/>
        </w:rPr>
        <w:t xml:space="preserve"> </w:t>
      </w:r>
      <w:r w:rsidRPr="00842C24">
        <w:rPr>
          <w:rFonts w:ascii="Verdana" w:hAnsi="Verdana"/>
          <w:b w:val="0"/>
          <w:color w:val="000000"/>
          <w:spacing w:val="-1"/>
          <w:sz w:val="20"/>
          <w:szCs w:val="20"/>
        </w:rPr>
        <w:t xml:space="preserve">и се поставя в запечатан </w:t>
      </w:r>
      <w:r w:rsidRPr="00842C24">
        <w:rPr>
          <w:rFonts w:ascii="Verdana" w:hAnsi="Verdana"/>
          <w:b w:val="0"/>
          <w:color w:val="000000"/>
          <w:spacing w:val="-1"/>
          <w:sz w:val="20"/>
          <w:szCs w:val="20"/>
        </w:rPr>
        <w:lastRenderedPageBreak/>
        <w:t>непрозрачен плик с надпис: "Предлагани ценови параметри", като се изписва и името на участника в процедурата.</w:t>
      </w:r>
    </w:p>
    <w:p w:rsidR="00862ADB" w:rsidRPr="00842C24" w:rsidRDefault="00862ADB" w:rsidP="00862ADB">
      <w:pPr>
        <w:spacing w:before="120"/>
        <w:ind w:firstLine="708"/>
        <w:jc w:val="both"/>
        <w:rPr>
          <w:rFonts w:ascii="Verdana" w:hAnsi="Verdana"/>
          <w:i/>
          <w:sz w:val="20"/>
          <w:szCs w:val="20"/>
        </w:rPr>
      </w:pPr>
      <w:r w:rsidRPr="00842C24">
        <w:rPr>
          <w:rFonts w:ascii="Verdana" w:hAnsi="Verdana"/>
          <w:i/>
          <w:sz w:val="20"/>
          <w:szCs w:val="20"/>
        </w:rPr>
        <w:t>ВАЖНО: на основание чл. 47, ал. 6 от ППЗОП, в случаите по чл. 181, ал. 2 от ЗОП, ценовото предложение може да не се представя в запечатан плик.</w:t>
      </w:r>
    </w:p>
    <w:p w:rsidR="00B9681E" w:rsidRPr="00842C24" w:rsidRDefault="0055666C" w:rsidP="0055666C">
      <w:pPr>
        <w:tabs>
          <w:tab w:val="left" w:pos="1134"/>
        </w:tabs>
        <w:spacing w:before="60" w:line="312" w:lineRule="exact"/>
        <w:ind w:right="40" w:firstLine="709"/>
        <w:jc w:val="both"/>
        <w:rPr>
          <w:rFonts w:ascii="Verdana" w:hAnsi="Verdana" w:cs="Times New Roman"/>
          <w:sz w:val="20"/>
          <w:szCs w:val="20"/>
        </w:rPr>
      </w:pPr>
      <w:r w:rsidRPr="00842C24">
        <w:rPr>
          <w:rStyle w:val="BodytextBookAntiqua105pt"/>
          <w:rFonts w:ascii="Verdana" w:hAnsi="Verdana" w:cs="Times New Roman"/>
          <w:sz w:val="20"/>
          <w:szCs w:val="20"/>
        </w:rPr>
        <w:t>Предложените цени се посочват със стойност до втората цифра след десетичната запетая.</w:t>
      </w:r>
      <w:r w:rsidR="00BC05B3">
        <w:rPr>
          <w:rStyle w:val="BodytextBookAntiqua105pt"/>
          <w:rFonts w:ascii="Verdana" w:hAnsi="Verdana" w:cs="Times New Roman"/>
          <w:sz w:val="20"/>
          <w:szCs w:val="20"/>
        </w:rPr>
        <w:t xml:space="preserve"> </w:t>
      </w:r>
      <w:r w:rsidR="00B9681E" w:rsidRPr="00842C24">
        <w:rPr>
          <w:rFonts w:ascii="Verdana" w:hAnsi="Verdana"/>
          <w:sz w:val="20"/>
          <w:szCs w:val="20"/>
        </w:rPr>
        <w:t>При подготовката на ценовото предложение в съответствие с приложения образец, участниците да спазят следните изисквания: п</w:t>
      </w:r>
      <w:r w:rsidR="00B9681E" w:rsidRPr="00842C24">
        <w:rPr>
          <w:rFonts w:ascii="Verdana" w:hAnsi="Verdana" w:cs="Times New Roman"/>
          <w:sz w:val="20"/>
          <w:szCs w:val="20"/>
        </w:rPr>
        <w:t>редлаганите ценови параметри да бъдат крайни и да включват всички разходи за цялостното изпълнение на поръчката, както и да бъдат валидни за целия срок на договора.</w:t>
      </w:r>
    </w:p>
    <w:p w:rsidR="0055666C" w:rsidRPr="00842C24" w:rsidRDefault="0055666C" w:rsidP="0055666C">
      <w:pPr>
        <w:tabs>
          <w:tab w:val="left" w:pos="1134"/>
        </w:tabs>
        <w:spacing w:before="60" w:line="312" w:lineRule="exact"/>
        <w:ind w:right="40" w:firstLine="709"/>
        <w:jc w:val="both"/>
        <w:rPr>
          <w:rFonts w:ascii="Verdana" w:hAnsi="Verdana"/>
          <w:sz w:val="20"/>
          <w:szCs w:val="20"/>
        </w:rPr>
      </w:pPr>
      <w:r w:rsidRPr="00842C24">
        <w:rPr>
          <w:rStyle w:val="BodytextBookAntiqua105pt"/>
          <w:rFonts w:ascii="Verdana" w:hAnsi="Verdana" w:cs="Times New Roman"/>
          <w:sz w:val="20"/>
          <w:szCs w:val="20"/>
        </w:rPr>
        <w:t xml:space="preserve">Участникът е единствено отговорен за евентуално допуснати грешки и пропуски в изчисленията на предложените от </w:t>
      </w:r>
      <w:r w:rsidR="00276CA7">
        <w:rPr>
          <w:rStyle w:val="BodytextBookAntiqua105pt"/>
          <w:rFonts w:ascii="Verdana" w:hAnsi="Verdana" w:cs="Times New Roman"/>
          <w:sz w:val="20"/>
          <w:szCs w:val="20"/>
        </w:rPr>
        <w:t>него цени</w:t>
      </w:r>
      <w:r w:rsidRPr="00842C24">
        <w:rPr>
          <w:rStyle w:val="BodytextBookAntiqua105pt"/>
          <w:rFonts w:ascii="Verdana" w:hAnsi="Verdana" w:cs="Times New Roman"/>
          <w:sz w:val="20"/>
          <w:szCs w:val="20"/>
        </w:rPr>
        <w:t>.</w:t>
      </w:r>
    </w:p>
    <w:p w:rsidR="0055666C" w:rsidRPr="00842C24" w:rsidRDefault="0055666C" w:rsidP="0055666C">
      <w:pPr>
        <w:tabs>
          <w:tab w:val="left" w:pos="1134"/>
        </w:tabs>
        <w:spacing w:before="60" w:line="312" w:lineRule="exact"/>
        <w:ind w:right="40" w:firstLine="709"/>
        <w:jc w:val="both"/>
        <w:rPr>
          <w:rFonts w:ascii="Verdana" w:hAnsi="Verdana"/>
          <w:sz w:val="20"/>
          <w:szCs w:val="20"/>
        </w:rPr>
      </w:pPr>
      <w:r w:rsidRPr="00842C24">
        <w:rPr>
          <w:rFonts w:ascii="Verdana" w:hAnsi="Verdana"/>
          <w:sz w:val="20"/>
          <w:szCs w:val="20"/>
        </w:rPr>
        <w:t>Установяване на евентуални грешки и/или неточности в ценовата оферта на участник могат да доведат до отстраняването му от процедурата</w:t>
      </w:r>
      <w:r w:rsidRPr="00842C24">
        <w:rPr>
          <w:rStyle w:val="BodytextBookAntiqua105pt"/>
          <w:rFonts w:ascii="Verdana" w:hAnsi="Verdana" w:cs="Times New Roman"/>
          <w:sz w:val="20"/>
          <w:szCs w:val="20"/>
        </w:rPr>
        <w:t>.</w:t>
      </w:r>
    </w:p>
    <w:p w:rsidR="00BC3264" w:rsidRPr="00842C24" w:rsidRDefault="0055666C"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842C24">
        <w:rPr>
          <w:rFonts w:ascii="Verdana" w:hAnsi="Verdana"/>
          <w:b w:val="0"/>
          <w:sz w:val="20"/>
          <w:szCs w:val="20"/>
        </w:rPr>
        <w:t xml:space="preserve">Опис на представените документи, подписан от участника. </w:t>
      </w:r>
    </w:p>
    <w:p w:rsidR="00BC3264" w:rsidRPr="00842C24" w:rsidRDefault="00BC3264"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842C24">
        <w:rPr>
          <w:rFonts w:ascii="Verdana" w:hAnsi="Verdana" w:cs="Times New Roman"/>
          <w:b w:val="0"/>
          <w:sz w:val="20"/>
          <w:szCs w:val="20"/>
        </w:rPr>
        <w:t>Документи за доказване на предприети мерки за надеждност, когато е приложимо.</w:t>
      </w:r>
    </w:p>
    <w:p w:rsidR="00BC3264" w:rsidRPr="00842C24" w:rsidRDefault="00BC3264"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842C24">
        <w:rPr>
          <w:rFonts w:ascii="Verdana" w:hAnsi="Verdana" w:cs="Times New Roman"/>
          <w:sz w:val="20"/>
          <w:szCs w:val="20"/>
        </w:rPr>
        <w:t xml:space="preserve">    </w:t>
      </w:r>
      <w:r w:rsidRPr="00842C24">
        <w:rPr>
          <w:rFonts w:ascii="Verdana" w:hAnsi="Verdana" w:cs="Times New Roman"/>
          <w:b w:val="0"/>
          <w:sz w:val="20"/>
          <w:szCs w:val="20"/>
        </w:rPr>
        <w:t>Документ, по чл. 37, ал. 4 от ППЗОП, когато участникът е обединение, което не е юридическо лице.</w:t>
      </w:r>
    </w:p>
    <w:p w:rsidR="00BC3264" w:rsidRPr="00842C24" w:rsidRDefault="00BC3264"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842C24">
        <w:rPr>
          <w:rFonts w:ascii="Verdana" w:hAnsi="Verdana" w:cs="Times New Roman"/>
          <w:b w:val="0"/>
          <w:sz w:val="20"/>
          <w:szCs w:val="20"/>
        </w:rPr>
        <w:t>Доказателство по чл. 66, ал. 1 от ЗОП за поетите от подизпълнителя задължения (когато е приложимо).</w:t>
      </w:r>
    </w:p>
    <w:p w:rsidR="0055666C" w:rsidRPr="00842C24" w:rsidRDefault="0055666C" w:rsidP="0055666C">
      <w:pPr>
        <w:pStyle w:val="default0"/>
        <w:tabs>
          <w:tab w:val="left" w:pos="1134"/>
        </w:tabs>
        <w:spacing w:before="0" w:beforeAutospacing="0" w:after="0" w:afterAutospacing="0"/>
        <w:ind w:firstLine="709"/>
        <w:jc w:val="both"/>
        <w:rPr>
          <w:rFonts w:ascii="Verdana" w:hAnsi="Verdana"/>
          <w:b/>
          <w:sz w:val="20"/>
          <w:szCs w:val="20"/>
        </w:rPr>
      </w:pPr>
    </w:p>
    <w:p w:rsidR="0055666C" w:rsidRPr="00842C24" w:rsidRDefault="0055666C" w:rsidP="0055666C">
      <w:pPr>
        <w:pStyle w:val="Bodytext20"/>
        <w:numPr>
          <w:ilvl w:val="0"/>
          <w:numId w:val="2"/>
        </w:numPr>
        <w:shd w:val="clear" w:color="auto" w:fill="auto"/>
        <w:tabs>
          <w:tab w:val="num" w:pos="426"/>
          <w:tab w:val="left" w:pos="1134"/>
        </w:tabs>
        <w:spacing w:before="40" w:line="276" w:lineRule="auto"/>
        <w:ind w:left="0" w:firstLine="709"/>
        <w:rPr>
          <w:rFonts w:ascii="Verdana" w:hAnsi="Verdana"/>
          <w:b w:val="0"/>
          <w:sz w:val="20"/>
          <w:szCs w:val="20"/>
        </w:rPr>
      </w:pPr>
      <w:r w:rsidRPr="00842C24">
        <w:rPr>
          <w:rFonts w:ascii="Verdana" w:hAnsi="Verdana"/>
          <w:sz w:val="20"/>
          <w:szCs w:val="20"/>
        </w:rPr>
        <w:t>Подаване на оферта</w:t>
      </w:r>
    </w:p>
    <w:p w:rsidR="0055666C" w:rsidRPr="00842C24" w:rsidRDefault="0055666C" w:rsidP="0055666C">
      <w:pPr>
        <w:pStyle w:val="Bodytext20"/>
        <w:tabs>
          <w:tab w:val="left" w:pos="1134"/>
        </w:tabs>
        <w:spacing w:before="0" w:after="60" w:line="240" w:lineRule="auto"/>
        <w:ind w:firstLine="709"/>
        <w:rPr>
          <w:rFonts w:ascii="Verdana" w:hAnsi="Verdana"/>
          <w:b w:val="0"/>
          <w:color w:val="000000"/>
          <w:spacing w:val="-1"/>
          <w:sz w:val="20"/>
          <w:szCs w:val="20"/>
        </w:rPr>
      </w:pPr>
      <w:r w:rsidRPr="00842C24">
        <w:rPr>
          <w:rFonts w:ascii="Verdana" w:hAnsi="Verdana"/>
          <w:color w:val="000000"/>
          <w:spacing w:val="-1"/>
          <w:sz w:val="20"/>
          <w:szCs w:val="20"/>
        </w:rPr>
        <w:t>14.1</w:t>
      </w:r>
      <w:r w:rsidRPr="00842C24">
        <w:rPr>
          <w:rFonts w:ascii="Verdana" w:hAnsi="Verdana"/>
          <w:b w:val="0"/>
          <w:color w:val="000000"/>
          <w:spacing w:val="-1"/>
          <w:sz w:val="20"/>
          <w:szCs w:val="20"/>
        </w:rPr>
        <w:t>.</w:t>
      </w:r>
      <w:r w:rsidRPr="00842C24">
        <w:rPr>
          <w:rFonts w:ascii="Verdana" w:hAnsi="Verdana"/>
          <w:b w:val="0"/>
          <w:color w:val="000000"/>
          <w:spacing w:val="-1"/>
          <w:sz w:val="20"/>
          <w:szCs w:val="20"/>
        </w:rPr>
        <w:tab/>
      </w:r>
      <w:r w:rsidRPr="00842C24">
        <w:rPr>
          <w:rFonts w:ascii="Verdana" w:hAnsi="Verdana"/>
          <w:b w:val="0"/>
          <w:sz w:val="20"/>
          <w:szCs w:val="20"/>
        </w:rPr>
        <w:t>Участниците или упълномощени тях представители* – лично или чрез пощенска или друга куриерска услуга с препоръчана пратка с обратна разписка,</w:t>
      </w:r>
      <w:r w:rsidRPr="00842C24">
        <w:rPr>
          <w:rFonts w:ascii="Verdana" w:hAnsi="Verdana"/>
          <w:sz w:val="20"/>
          <w:szCs w:val="20"/>
        </w:rPr>
        <w:t xml:space="preserve"> </w:t>
      </w:r>
      <w:r w:rsidRPr="00842C24">
        <w:rPr>
          <w:rFonts w:ascii="Verdana" w:hAnsi="Verdana"/>
          <w:b w:val="0"/>
          <w:sz w:val="20"/>
          <w:szCs w:val="20"/>
        </w:rPr>
        <w:t xml:space="preserve">представят документите по т. 13 в запечатана непрозрачна опаковка в Деловодството на </w:t>
      </w:r>
      <w:r w:rsidR="00E43A8C" w:rsidRPr="00842C24">
        <w:rPr>
          <w:rFonts w:ascii="Verdana" w:hAnsi="Verdana"/>
          <w:b w:val="0"/>
          <w:sz w:val="20"/>
          <w:szCs w:val="20"/>
        </w:rPr>
        <w:t>Изпълнителна агенция „Главна инспекция по труда“</w:t>
      </w:r>
      <w:r w:rsidRPr="00842C24">
        <w:rPr>
          <w:rFonts w:ascii="Verdana" w:hAnsi="Verdana"/>
          <w:b w:val="0"/>
          <w:sz w:val="20"/>
          <w:szCs w:val="20"/>
        </w:rPr>
        <w:t xml:space="preserve">, стая № </w:t>
      </w:r>
      <w:r w:rsidR="00E43A8C" w:rsidRPr="00842C24">
        <w:rPr>
          <w:rFonts w:ascii="Verdana" w:hAnsi="Verdana"/>
          <w:b w:val="0"/>
          <w:sz w:val="20"/>
          <w:szCs w:val="20"/>
        </w:rPr>
        <w:t>113</w:t>
      </w:r>
      <w:r w:rsidRPr="00842C24">
        <w:rPr>
          <w:rFonts w:ascii="Verdana" w:hAnsi="Verdana"/>
          <w:b w:val="0"/>
          <w:sz w:val="20"/>
          <w:szCs w:val="20"/>
        </w:rPr>
        <w:t xml:space="preserve"> с обозначен върху нея следния надпис:</w:t>
      </w:r>
    </w:p>
    <w:p w:rsidR="00265ED2" w:rsidRPr="00842C24" w:rsidRDefault="00265ED2" w:rsidP="00265ED2">
      <w:pPr>
        <w:spacing w:after="0" w:line="240" w:lineRule="auto"/>
        <w:ind w:firstLine="709"/>
        <w:jc w:val="both"/>
        <w:rPr>
          <w:rFonts w:ascii="Verdana" w:hAnsi="Verdana" w:cs="Times New Roman"/>
          <w:sz w:val="20"/>
          <w:szCs w:val="20"/>
        </w:rPr>
      </w:pPr>
    </w:p>
    <w:p w:rsidR="00265ED2" w:rsidRPr="00842C24"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842C24">
        <w:rPr>
          <w:rFonts w:ascii="Times New Roman CYR" w:eastAsia="Times New Roman" w:hAnsi="Times New Roman CYR" w:cs="Times New Roman"/>
          <w:sz w:val="24"/>
          <w:szCs w:val="24"/>
          <w:lang w:eastAsia="bg-BG"/>
        </w:rPr>
        <w:t>До</w:t>
      </w:r>
    </w:p>
    <w:p w:rsidR="00265ED2" w:rsidRPr="00842C24"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842C24">
        <w:rPr>
          <w:rFonts w:ascii="Times New Roman CYR" w:eastAsia="Times New Roman" w:hAnsi="Times New Roman CYR" w:cs="Times New Roman"/>
          <w:sz w:val="24"/>
          <w:szCs w:val="24"/>
          <w:lang w:eastAsia="bg-BG"/>
        </w:rPr>
        <w:t>ИЗПЪЛНИТЕЛНА АГЕНЦИЯ „ГЛАВНА ИНСПЕКЦИЯ ПО ТРУДА“</w:t>
      </w:r>
    </w:p>
    <w:p w:rsidR="00265ED2" w:rsidRPr="00842C24"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842C24">
        <w:rPr>
          <w:rFonts w:ascii="Times New Roman CYR" w:eastAsia="Times New Roman" w:hAnsi="Times New Roman CYR" w:cs="Times New Roman"/>
          <w:sz w:val="24"/>
          <w:szCs w:val="24"/>
          <w:lang w:eastAsia="bg-BG"/>
        </w:rPr>
        <w:t>бул. „Княз Ал. Дондуков” № 3</w:t>
      </w:r>
    </w:p>
    <w:p w:rsidR="00265ED2" w:rsidRPr="00842C24"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842C24">
        <w:rPr>
          <w:rFonts w:ascii="Times New Roman CYR" w:eastAsia="Times New Roman" w:hAnsi="Times New Roman CYR" w:cs="Times New Roman"/>
          <w:sz w:val="24"/>
          <w:szCs w:val="24"/>
          <w:lang w:eastAsia="bg-BG"/>
        </w:rPr>
        <w:t>гр. София 1000</w:t>
      </w:r>
    </w:p>
    <w:p w:rsidR="00265ED2" w:rsidRPr="00842C24"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ar-SA"/>
        </w:rPr>
      </w:pPr>
      <w:r w:rsidRPr="00842C24">
        <w:rPr>
          <w:rFonts w:ascii="Times New Roman" w:eastAsia="Times New Roman" w:hAnsi="Times New Roman" w:cs="Times New Roman"/>
          <w:b/>
          <w:sz w:val="24"/>
          <w:szCs w:val="24"/>
          <w:lang w:eastAsia="ar-SA"/>
        </w:rPr>
        <w:t>Оферта</w:t>
      </w:r>
    </w:p>
    <w:p w:rsidR="00265ED2" w:rsidRPr="00842C24" w:rsidRDefault="00E43A8C" w:rsidP="00265ED2">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ar-SA"/>
        </w:rPr>
      </w:pPr>
      <w:r w:rsidRPr="00842C24">
        <w:rPr>
          <w:rFonts w:ascii="Times New Roman" w:eastAsia="Times New Roman" w:hAnsi="Times New Roman" w:cs="Times New Roman"/>
          <w:b/>
          <w:sz w:val="24"/>
          <w:szCs w:val="24"/>
          <w:lang w:eastAsia="ar-SA"/>
        </w:rPr>
        <w:t>за участие в обществена поръчка по реда на Глава двадесет и пета от ЗОП чрез публично състезание с предмет</w:t>
      </w:r>
      <w:r w:rsidR="00265ED2" w:rsidRPr="00842C24">
        <w:rPr>
          <w:rFonts w:ascii="Times New Roman" w:eastAsia="Times New Roman" w:hAnsi="Times New Roman" w:cs="Times New Roman"/>
          <w:b/>
          <w:sz w:val="24"/>
          <w:szCs w:val="24"/>
          <w:lang w:eastAsia="ar-SA"/>
        </w:rPr>
        <w:t>:</w:t>
      </w:r>
    </w:p>
    <w:p w:rsidR="00E43A8C" w:rsidRPr="00842C24" w:rsidRDefault="00BC05B3" w:rsidP="00BC05B3">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bg-BG"/>
        </w:rPr>
      </w:pPr>
      <w:r w:rsidRPr="00BC05B3">
        <w:rPr>
          <w:rFonts w:ascii="Times New Roman" w:eastAsia="Times New Roman" w:hAnsi="Times New Roman" w:cs="Times New Roman"/>
          <w:b/>
          <w:sz w:val="24"/>
          <w:szCs w:val="24"/>
          <w:lang w:eastAsia="bg-BG"/>
        </w:rPr>
        <w:t>„ОСИГУРЯВАНЕ НА ПЪЛНО СЕРВИЗНО ОБСЛУЖВАНЕ И РЕМОНТ НА СЛУЖЕБНИТЕ АВТОМОБИЛИ НА ИЗПЪЛНИТЕЛНА АГЕНЦИЯ „ГЛАВНА ИНСПЕКЦИЯ ПО ТРУДА“</w:t>
      </w:r>
    </w:p>
    <w:p w:rsidR="00265ED2" w:rsidRPr="00842C24"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842C24">
        <w:rPr>
          <w:rFonts w:ascii="Times New Roman" w:eastAsia="Times New Roman" w:hAnsi="Times New Roman" w:cs="Times New Roman"/>
          <w:sz w:val="24"/>
          <w:szCs w:val="24"/>
          <w:lang w:eastAsia="ar-SA"/>
        </w:rPr>
        <w:t>От</w:t>
      </w:r>
    </w:p>
    <w:p w:rsidR="00265ED2" w:rsidRPr="00842C24"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842C24">
        <w:rPr>
          <w:rFonts w:ascii="Times New Roman" w:eastAsia="Times New Roman" w:hAnsi="Times New Roman" w:cs="Times New Roman"/>
          <w:sz w:val="24"/>
          <w:szCs w:val="24"/>
          <w:lang w:eastAsia="ar-SA"/>
        </w:rPr>
        <w:t>Наименование на участника, включително участниците в обединението, когато е приложимо</w:t>
      </w:r>
    </w:p>
    <w:p w:rsidR="00265ED2" w:rsidRPr="00842C24"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842C24">
        <w:rPr>
          <w:rFonts w:ascii="Times New Roman" w:eastAsia="Times New Roman" w:hAnsi="Times New Roman" w:cs="Times New Roman"/>
          <w:sz w:val="24"/>
          <w:szCs w:val="24"/>
          <w:lang w:eastAsia="ar-SA"/>
        </w:rPr>
        <w:t>Адрес за кореспонденция</w:t>
      </w:r>
    </w:p>
    <w:p w:rsidR="00265ED2" w:rsidRPr="00842C24"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842C24">
        <w:rPr>
          <w:rFonts w:ascii="Times New Roman" w:eastAsia="Times New Roman" w:hAnsi="Times New Roman" w:cs="Times New Roman"/>
          <w:sz w:val="24"/>
          <w:szCs w:val="24"/>
          <w:lang w:eastAsia="ar-SA"/>
        </w:rPr>
        <w:t>Телефон, факс и електронен адрес*</w:t>
      </w:r>
    </w:p>
    <w:p w:rsidR="0055666C" w:rsidRPr="00842C24" w:rsidRDefault="0055666C" w:rsidP="0055666C">
      <w:pPr>
        <w:tabs>
          <w:tab w:val="num" w:pos="567"/>
          <w:tab w:val="left" w:pos="1134"/>
        </w:tabs>
        <w:ind w:firstLine="709"/>
        <w:jc w:val="center"/>
        <w:rPr>
          <w:rFonts w:ascii="Verdana" w:hAnsi="Verdana"/>
          <w:sz w:val="20"/>
          <w:szCs w:val="20"/>
          <w:highlight w:val="yellow"/>
        </w:rPr>
      </w:pPr>
    </w:p>
    <w:p w:rsidR="0055666C" w:rsidRPr="00842C24" w:rsidRDefault="0055666C" w:rsidP="0055666C">
      <w:pPr>
        <w:tabs>
          <w:tab w:val="num" w:pos="567"/>
          <w:tab w:val="left" w:pos="1134"/>
        </w:tabs>
        <w:ind w:firstLine="709"/>
        <w:rPr>
          <w:rFonts w:ascii="Verdana" w:hAnsi="Verdana"/>
          <w:b/>
          <w:sz w:val="20"/>
          <w:szCs w:val="20"/>
          <w:u w:val="single"/>
        </w:rPr>
      </w:pPr>
      <w:r w:rsidRPr="00842C24">
        <w:rPr>
          <w:rFonts w:ascii="Verdana" w:hAnsi="Verdana"/>
          <w:b/>
          <w:sz w:val="20"/>
          <w:szCs w:val="20"/>
          <w:u w:val="single"/>
        </w:rPr>
        <w:lastRenderedPageBreak/>
        <w:t>*ВАЖНО:</w:t>
      </w:r>
    </w:p>
    <w:p w:rsidR="0055666C" w:rsidRPr="00842C24" w:rsidRDefault="0055666C" w:rsidP="0055666C">
      <w:pPr>
        <w:tabs>
          <w:tab w:val="num" w:pos="567"/>
          <w:tab w:val="left" w:pos="1134"/>
        </w:tabs>
        <w:ind w:firstLine="709"/>
        <w:jc w:val="both"/>
        <w:rPr>
          <w:rFonts w:ascii="Verdana" w:hAnsi="Verdana"/>
          <w:b/>
          <w:sz w:val="20"/>
          <w:szCs w:val="20"/>
        </w:rPr>
      </w:pPr>
      <w:r w:rsidRPr="00842C24">
        <w:rPr>
          <w:rFonts w:ascii="Verdana" w:hAnsi="Verdana"/>
          <w:b/>
          <w:sz w:val="20"/>
          <w:szCs w:val="20"/>
        </w:rPr>
        <w:t>В случай</w:t>
      </w:r>
      <w:r w:rsidR="006C5A98">
        <w:rPr>
          <w:rFonts w:ascii="Verdana" w:hAnsi="Verdana"/>
          <w:b/>
          <w:sz w:val="20"/>
          <w:szCs w:val="20"/>
        </w:rPr>
        <w:t>,</w:t>
      </w:r>
      <w:r w:rsidRPr="00842C24">
        <w:rPr>
          <w:rFonts w:ascii="Verdana" w:hAnsi="Verdana"/>
          <w:b/>
          <w:sz w:val="20"/>
          <w:szCs w:val="20"/>
        </w:rPr>
        <w:t xml:space="preserve"> че офертата се подава от упълномощено лице, то същото следва да представи в деловодството на </w:t>
      </w:r>
      <w:r w:rsidR="00712B1B" w:rsidRPr="00842C24">
        <w:rPr>
          <w:rFonts w:ascii="Verdana" w:hAnsi="Verdana"/>
          <w:b/>
          <w:sz w:val="20"/>
          <w:szCs w:val="20"/>
        </w:rPr>
        <w:t>ИА ГИТ</w:t>
      </w:r>
      <w:r w:rsidRPr="00842C24">
        <w:rPr>
          <w:rFonts w:ascii="Verdana" w:hAnsi="Verdana"/>
          <w:b/>
          <w:sz w:val="20"/>
          <w:szCs w:val="20"/>
        </w:rPr>
        <w:t xml:space="preserve"> оригинал или заверено копие на пълномощно от представляващия участника. </w:t>
      </w:r>
    </w:p>
    <w:p w:rsidR="0055666C" w:rsidRPr="00842C24"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842C24">
        <w:rPr>
          <w:rFonts w:ascii="Verdana" w:hAnsi="Verdana"/>
          <w:sz w:val="20"/>
          <w:szCs w:val="20"/>
        </w:rPr>
        <w:t>14.2</w:t>
      </w:r>
      <w:r w:rsidRPr="00842C24">
        <w:rPr>
          <w:rFonts w:ascii="Verdana" w:hAnsi="Verdana"/>
          <w:b w:val="0"/>
          <w:sz w:val="20"/>
          <w:szCs w:val="20"/>
        </w:rPr>
        <w:t>.</w:t>
      </w:r>
      <w:r w:rsidRPr="00842C24">
        <w:rPr>
          <w:rFonts w:ascii="Verdana" w:hAnsi="Verdana"/>
          <w:b w:val="0"/>
          <w:sz w:val="20"/>
          <w:szCs w:val="20"/>
        </w:rPr>
        <w:tab/>
        <w:t>При приемане на офертата върху плика се отбелязват поредният номер, датата и часа на получаването, като посочените данни се записват във входящ регистър</w:t>
      </w:r>
      <w:r w:rsidR="009F1444" w:rsidRPr="00842C24">
        <w:rPr>
          <w:rFonts w:ascii="Verdana" w:hAnsi="Verdana"/>
          <w:b w:val="0"/>
          <w:sz w:val="20"/>
          <w:szCs w:val="20"/>
        </w:rPr>
        <w:t xml:space="preserve"> – Регистър за получените оферти или заявления за участие</w:t>
      </w:r>
      <w:r w:rsidRPr="00842C24">
        <w:rPr>
          <w:rFonts w:ascii="Verdana" w:hAnsi="Verdana"/>
          <w:b w:val="0"/>
          <w:sz w:val="20"/>
          <w:szCs w:val="20"/>
        </w:rPr>
        <w:t xml:space="preserve">, за което на приносителя се издава документ. </w:t>
      </w:r>
    </w:p>
    <w:p w:rsidR="0055666C" w:rsidRPr="00842C24"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842C24">
        <w:rPr>
          <w:rFonts w:ascii="Verdana" w:hAnsi="Verdana"/>
          <w:color w:val="000000"/>
          <w:spacing w:val="-1"/>
          <w:sz w:val="20"/>
          <w:szCs w:val="20"/>
        </w:rPr>
        <w:t>14.3</w:t>
      </w:r>
      <w:r w:rsidRPr="00842C24">
        <w:rPr>
          <w:rFonts w:ascii="Verdana" w:hAnsi="Verdana"/>
          <w:b w:val="0"/>
          <w:color w:val="000000"/>
          <w:spacing w:val="-1"/>
          <w:sz w:val="20"/>
          <w:szCs w:val="20"/>
        </w:rPr>
        <w:t>.</w:t>
      </w:r>
      <w:r w:rsidR="00C13AD3" w:rsidRPr="00842C24">
        <w:rPr>
          <w:rFonts w:ascii="Verdana" w:hAnsi="Verdana"/>
          <w:b w:val="0"/>
          <w:color w:val="000000"/>
          <w:spacing w:val="-1"/>
          <w:sz w:val="20"/>
          <w:szCs w:val="20"/>
        </w:rPr>
        <w:t xml:space="preserve"> </w:t>
      </w:r>
      <w:r w:rsidRPr="00842C24">
        <w:rPr>
          <w:rFonts w:ascii="Verdana" w:hAnsi="Verdana"/>
          <w:b w:val="0"/>
          <w:color w:val="000000"/>
          <w:spacing w:val="-1"/>
          <w:sz w:val="20"/>
          <w:szCs w:val="20"/>
        </w:rPr>
        <w:tab/>
      </w:r>
      <w:r w:rsidRPr="00842C24">
        <w:rPr>
          <w:rFonts w:ascii="Verdana" w:hAnsi="Verdana"/>
          <w:b w:val="0"/>
          <w:sz w:val="20"/>
          <w:szCs w:val="20"/>
        </w:rPr>
        <w:t xml:space="preserve">Възложителят не приема за участие в процедурата оферти, които са представени след изтичане на крайния срок за получаване или са в </w:t>
      </w:r>
      <w:proofErr w:type="spellStart"/>
      <w:r w:rsidRPr="00842C24">
        <w:rPr>
          <w:rFonts w:ascii="Verdana" w:hAnsi="Verdana"/>
          <w:b w:val="0"/>
          <w:sz w:val="20"/>
          <w:szCs w:val="20"/>
        </w:rPr>
        <w:t>незапечатана</w:t>
      </w:r>
      <w:proofErr w:type="spellEnd"/>
      <w:r w:rsidRPr="00842C24">
        <w:rPr>
          <w:rFonts w:ascii="Verdana" w:hAnsi="Verdana"/>
          <w:b w:val="0"/>
          <w:sz w:val="20"/>
          <w:szCs w:val="20"/>
        </w:rPr>
        <w:t xml:space="preserve"> опаковка или в опаковка с нарушена цялост.</w:t>
      </w:r>
    </w:p>
    <w:p w:rsidR="0055666C" w:rsidRPr="00842C24"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842C24">
        <w:rPr>
          <w:rFonts w:ascii="Verdana" w:hAnsi="Verdana"/>
          <w:sz w:val="20"/>
          <w:szCs w:val="20"/>
        </w:rPr>
        <w:t>14.4</w:t>
      </w:r>
      <w:r w:rsidRPr="00842C24">
        <w:rPr>
          <w:rFonts w:ascii="Verdana" w:hAnsi="Verdana"/>
          <w:b w:val="0"/>
          <w:sz w:val="20"/>
          <w:szCs w:val="20"/>
        </w:rPr>
        <w:t>.</w:t>
      </w:r>
      <w:r w:rsidRPr="00842C24">
        <w:rPr>
          <w:rFonts w:ascii="Verdana" w:hAnsi="Verdana"/>
          <w:b w:val="0"/>
          <w:sz w:val="20"/>
          <w:szCs w:val="20"/>
        </w:rPr>
        <w:tab/>
        <w:t>В случаи</w:t>
      </w:r>
      <w:r w:rsidR="00BC05B3">
        <w:rPr>
          <w:rFonts w:ascii="Verdana" w:hAnsi="Verdana"/>
          <w:b w:val="0"/>
          <w:sz w:val="20"/>
          <w:szCs w:val="20"/>
        </w:rPr>
        <w:t>,</w:t>
      </w:r>
      <w:r w:rsidRPr="00842C24">
        <w:rPr>
          <w:rFonts w:ascii="Verdana" w:hAnsi="Verdana"/>
          <w:b w:val="0"/>
          <w:sz w:val="20"/>
          <w:szCs w:val="20"/>
        </w:rPr>
        <w:t xml:space="preserve"> че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14.2</w:t>
      </w:r>
    </w:p>
    <w:p w:rsidR="0055666C" w:rsidRPr="00842C24"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842C24">
        <w:rPr>
          <w:rFonts w:ascii="Verdana" w:hAnsi="Verdana"/>
          <w:sz w:val="20"/>
          <w:szCs w:val="20"/>
        </w:rPr>
        <w:t>14.5</w:t>
      </w:r>
      <w:r w:rsidRPr="00842C24">
        <w:rPr>
          <w:rFonts w:ascii="Verdana" w:hAnsi="Verdana"/>
          <w:b w:val="0"/>
          <w:sz w:val="20"/>
          <w:szCs w:val="20"/>
        </w:rPr>
        <w:t>.</w:t>
      </w:r>
      <w:r w:rsidRPr="00842C24">
        <w:rPr>
          <w:rFonts w:ascii="Verdana" w:hAnsi="Verdana"/>
          <w:b w:val="0"/>
          <w:sz w:val="20"/>
          <w:szCs w:val="20"/>
        </w:rPr>
        <w:tab/>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55666C" w:rsidRPr="00842C24" w:rsidRDefault="0055666C" w:rsidP="0055666C">
      <w:pPr>
        <w:pStyle w:val="Bodytext20"/>
        <w:tabs>
          <w:tab w:val="left" w:pos="993"/>
          <w:tab w:val="left" w:pos="1134"/>
          <w:tab w:val="left" w:pos="1276"/>
        </w:tabs>
        <w:spacing w:before="0" w:line="240" w:lineRule="auto"/>
        <w:ind w:firstLine="709"/>
        <w:rPr>
          <w:rFonts w:ascii="Verdana" w:hAnsi="Verdana"/>
          <w:b w:val="0"/>
          <w:color w:val="000000"/>
          <w:spacing w:val="-1"/>
          <w:sz w:val="20"/>
          <w:szCs w:val="20"/>
        </w:rPr>
      </w:pPr>
      <w:r w:rsidRPr="00842C24">
        <w:rPr>
          <w:rFonts w:ascii="Verdana" w:hAnsi="Verdana"/>
          <w:sz w:val="20"/>
          <w:szCs w:val="20"/>
        </w:rPr>
        <w:t>14.6</w:t>
      </w:r>
      <w:r w:rsidRPr="00842C24">
        <w:rPr>
          <w:rFonts w:ascii="Verdana" w:hAnsi="Verdana"/>
          <w:b w:val="0"/>
          <w:sz w:val="20"/>
          <w:szCs w:val="20"/>
        </w:rPr>
        <w:t>.</w:t>
      </w:r>
      <w:r w:rsidRPr="00842C24">
        <w:rPr>
          <w:rFonts w:ascii="Verdana" w:hAnsi="Verdana"/>
          <w:b w:val="0"/>
          <w:sz w:val="20"/>
          <w:szCs w:val="20"/>
        </w:rPr>
        <w:tab/>
        <w:t>До изтичане на срока за подаване на офертите всеки участник в процедурата може да промени, допълни или да оттегли офертата си</w:t>
      </w:r>
      <w:r w:rsidRPr="00842C24">
        <w:rPr>
          <w:rFonts w:ascii="Verdana" w:hAnsi="Verdana"/>
          <w:sz w:val="20"/>
          <w:szCs w:val="20"/>
        </w:rPr>
        <w:t>.</w:t>
      </w:r>
    </w:p>
    <w:p w:rsidR="0055666C" w:rsidRPr="00842C24"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sz w:val="20"/>
          <w:szCs w:val="20"/>
        </w:rPr>
      </w:pPr>
      <w:r w:rsidRPr="00842C24">
        <w:rPr>
          <w:rFonts w:ascii="Verdana" w:hAnsi="Verdana"/>
          <w:b w:val="0"/>
          <w:sz w:val="20"/>
          <w:szCs w:val="20"/>
        </w:rPr>
        <w:t xml:space="preserve">Офертите следва да бъдат валидни за срок не по-малък от </w:t>
      </w:r>
      <w:r w:rsidR="00623BF5" w:rsidRPr="00842C24">
        <w:rPr>
          <w:rFonts w:ascii="Verdana" w:hAnsi="Verdana"/>
          <w:b w:val="0"/>
          <w:sz w:val="20"/>
          <w:szCs w:val="20"/>
        </w:rPr>
        <w:t>3</w:t>
      </w:r>
      <w:r w:rsidRPr="00842C24">
        <w:rPr>
          <w:rFonts w:ascii="Verdana" w:hAnsi="Verdana"/>
          <w:b w:val="0"/>
          <w:sz w:val="20"/>
          <w:szCs w:val="20"/>
        </w:rPr>
        <w:t xml:space="preserve"> (</w:t>
      </w:r>
      <w:r w:rsidR="00623BF5" w:rsidRPr="00842C24">
        <w:rPr>
          <w:rFonts w:ascii="Verdana" w:hAnsi="Verdana"/>
          <w:b w:val="0"/>
          <w:sz w:val="20"/>
          <w:szCs w:val="20"/>
        </w:rPr>
        <w:t>три</w:t>
      </w:r>
      <w:r w:rsidRPr="00842C24">
        <w:rPr>
          <w:rFonts w:ascii="Verdana" w:hAnsi="Verdana"/>
          <w:b w:val="0"/>
          <w:sz w:val="20"/>
          <w:szCs w:val="20"/>
        </w:rPr>
        <w:t xml:space="preserve">) месеца, считано от крайния срок за получаване на офертите, посочен в обявлението за процедурата. </w:t>
      </w:r>
    </w:p>
    <w:p w:rsidR="0055666C" w:rsidRPr="00842C24"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sz w:val="20"/>
          <w:szCs w:val="20"/>
        </w:rPr>
      </w:pPr>
      <w:r w:rsidRPr="00842C24">
        <w:rPr>
          <w:rFonts w:ascii="Verdana" w:hAnsi="Verdana"/>
          <w:b w:val="0"/>
          <w:sz w:val="20"/>
          <w:szCs w:val="20"/>
        </w:rPr>
        <w:t>Лицата могат да поискат писмено от възложителя разяснения по условията на обществената поръчка до 5 дни, преди изтичане на срока за получаване на офертите. Разясненията се публикуват на профила на купувача на Възложителя в срок до 3 д</w:t>
      </w:r>
      <w:r w:rsidRPr="00842C24">
        <w:rPr>
          <w:rStyle w:val="BodyText1"/>
          <w:rFonts w:ascii="Verdana" w:eastAsiaTheme="minorHAnsi" w:hAnsi="Verdana"/>
          <w:b w:val="0"/>
          <w:sz w:val="20"/>
          <w:szCs w:val="20"/>
        </w:rPr>
        <w:t>ни</w:t>
      </w:r>
      <w:r w:rsidRPr="00842C24">
        <w:rPr>
          <w:rFonts w:ascii="Verdana" w:hAnsi="Verdana"/>
          <w:b w:val="0"/>
          <w:sz w:val="20"/>
          <w:szCs w:val="20"/>
        </w:rPr>
        <w:t xml:space="preserve"> от получаване на искането. В разяснението не се посочва лицето, направило запитването.</w:t>
      </w:r>
    </w:p>
    <w:p w:rsidR="0055666C" w:rsidRPr="00842C24"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bCs w:val="0"/>
          <w:sz w:val="20"/>
          <w:szCs w:val="20"/>
        </w:rPr>
      </w:pPr>
      <w:r w:rsidRPr="00842C24">
        <w:rPr>
          <w:rFonts w:ascii="Verdana" w:hAnsi="Verdana"/>
          <w:b w:val="0"/>
          <w:bCs w:val="0"/>
          <w:sz w:val="20"/>
          <w:szCs w:val="20"/>
        </w:rPr>
        <w:t xml:space="preserve">Възложителят може, по собствена инициатива или по искане на заинтересовано лице, направено в срок до три дни от публикуване на обявлението, да направи промени в обявлението и/или документацията на обществена поръчка, по реда на чл. 179, ал. 1 от ЗОП. </w:t>
      </w:r>
    </w:p>
    <w:bookmarkEnd w:id="2"/>
    <w:p w:rsidR="0055666C" w:rsidRPr="00842C24" w:rsidRDefault="0055666C" w:rsidP="0055666C">
      <w:pPr>
        <w:pStyle w:val="a9"/>
        <w:tabs>
          <w:tab w:val="num" w:pos="567"/>
          <w:tab w:val="left" w:pos="1134"/>
        </w:tabs>
        <w:ind w:firstLine="709"/>
        <w:rPr>
          <w:rFonts w:ascii="Verdana" w:hAnsi="Verdana"/>
          <w:sz w:val="20"/>
        </w:rPr>
      </w:pPr>
    </w:p>
    <w:p w:rsidR="0055666C" w:rsidRPr="00842C24" w:rsidRDefault="0055666C" w:rsidP="00BE7FDF">
      <w:pPr>
        <w:pStyle w:val="a7"/>
        <w:numPr>
          <w:ilvl w:val="0"/>
          <w:numId w:val="10"/>
        </w:numPr>
        <w:ind w:left="0" w:firstLine="0"/>
        <w:rPr>
          <w:rFonts w:ascii="Verdana" w:hAnsi="Verdana"/>
          <w:sz w:val="20"/>
        </w:rPr>
      </w:pPr>
      <w:r w:rsidRPr="00842C24">
        <w:rPr>
          <w:rFonts w:ascii="Verdana" w:hAnsi="Verdana"/>
          <w:sz w:val="20"/>
        </w:rPr>
        <w:t xml:space="preserve">РАЗГЛЕЖДАНЕ И ОЦЕНЯВАНЕ </w:t>
      </w:r>
    </w:p>
    <w:p w:rsidR="0055666C" w:rsidRPr="00842C24" w:rsidRDefault="0055666C" w:rsidP="0055666C">
      <w:pPr>
        <w:pStyle w:val="a7"/>
        <w:tabs>
          <w:tab w:val="left" w:pos="1134"/>
        </w:tabs>
        <w:ind w:firstLine="709"/>
        <w:rPr>
          <w:rFonts w:ascii="Verdana" w:hAnsi="Verdana"/>
          <w:sz w:val="20"/>
        </w:rPr>
      </w:pPr>
      <w:r w:rsidRPr="00842C24">
        <w:rPr>
          <w:rFonts w:ascii="Verdana" w:hAnsi="Verdana"/>
          <w:sz w:val="20"/>
        </w:rPr>
        <w:t>НА ОФЕРТИТЕ</w:t>
      </w:r>
    </w:p>
    <w:p w:rsidR="0055666C" w:rsidRPr="00842C24" w:rsidRDefault="0055666C" w:rsidP="0055666C">
      <w:pPr>
        <w:tabs>
          <w:tab w:val="num" w:pos="0"/>
          <w:tab w:val="left" w:pos="360"/>
          <w:tab w:val="left" w:pos="1134"/>
        </w:tabs>
        <w:ind w:firstLine="709"/>
        <w:jc w:val="both"/>
        <w:rPr>
          <w:rFonts w:ascii="Verdana" w:hAnsi="Verdana"/>
          <w:b/>
          <w:sz w:val="20"/>
          <w:szCs w:val="20"/>
        </w:rPr>
      </w:pPr>
    </w:p>
    <w:p w:rsidR="0055666C" w:rsidRPr="00842C24" w:rsidRDefault="0055666C" w:rsidP="0055666C">
      <w:pPr>
        <w:numPr>
          <w:ilvl w:val="3"/>
          <w:numId w:val="8"/>
        </w:numPr>
        <w:tabs>
          <w:tab w:val="left" w:pos="284"/>
          <w:tab w:val="left" w:pos="360"/>
          <w:tab w:val="left" w:pos="1134"/>
        </w:tabs>
        <w:spacing w:after="0" w:line="240" w:lineRule="auto"/>
        <w:ind w:left="0" w:firstLine="709"/>
        <w:jc w:val="both"/>
        <w:rPr>
          <w:rFonts w:ascii="Verdana" w:hAnsi="Verdana"/>
          <w:b/>
          <w:sz w:val="20"/>
          <w:szCs w:val="20"/>
        </w:rPr>
      </w:pPr>
      <w:r w:rsidRPr="00842C24">
        <w:rPr>
          <w:rFonts w:ascii="Verdana" w:hAnsi="Verdana"/>
          <w:sz w:val="20"/>
          <w:szCs w:val="20"/>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55666C" w:rsidRPr="00842C24" w:rsidRDefault="00712B1B"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842C24">
        <w:rPr>
          <w:rFonts w:ascii="Verdana" w:eastAsia="Times New Roman" w:hAnsi="Verdana"/>
          <w:b/>
          <w:bCs/>
          <w:sz w:val="20"/>
          <w:szCs w:val="20"/>
        </w:rPr>
        <w:t>Съгласно чл. 181, ал. 2 от ЗОП</w:t>
      </w:r>
      <w:r w:rsidRPr="00842C24">
        <w:rPr>
          <w:rFonts w:ascii="Verdana" w:eastAsia="Times New Roman" w:hAnsi="Verdana"/>
          <w:bCs/>
          <w:sz w:val="20"/>
          <w:szCs w:val="20"/>
        </w:rPr>
        <w:t xml:space="preserve">, при провеждане на публичното състезание, </w:t>
      </w:r>
      <w:r w:rsidRPr="00842C24">
        <w:rPr>
          <w:rFonts w:ascii="Verdana" w:eastAsia="Times New Roman" w:hAnsi="Verdana"/>
          <w:b/>
          <w:bCs/>
          <w:sz w:val="20"/>
          <w:szCs w:val="20"/>
        </w:rPr>
        <w:t>оценката на техническите и ценовите предложения на участниците ще се извърши преди разглеждане на документите за съответствие с критериите за подбор</w:t>
      </w:r>
      <w:r w:rsidRPr="00842C24">
        <w:rPr>
          <w:rFonts w:ascii="Verdana" w:eastAsia="Times New Roman" w:hAnsi="Verdana"/>
          <w:bCs/>
          <w:sz w:val="20"/>
          <w:szCs w:val="20"/>
        </w:rPr>
        <w:t xml:space="preserve">. Действията на комисията ще се извършват по правилата на чл. 61 от </w:t>
      </w:r>
      <w:r w:rsidR="00A641B5" w:rsidRPr="00842C24">
        <w:rPr>
          <w:rFonts w:ascii="Verdana" w:eastAsia="Times New Roman" w:hAnsi="Verdana"/>
          <w:bCs/>
          <w:sz w:val="20"/>
          <w:szCs w:val="20"/>
        </w:rPr>
        <w:t>ППЗОП</w:t>
      </w:r>
      <w:r w:rsidRPr="00842C24">
        <w:rPr>
          <w:rFonts w:ascii="Verdana" w:eastAsia="Times New Roman" w:hAnsi="Verdana"/>
          <w:bCs/>
          <w:sz w:val="20"/>
          <w:szCs w:val="20"/>
        </w:rPr>
        <w:t xml:space="preserve">. </w:t>
      </w:r>
      <w:r w:rsidR="0055666C" w:rsidRPr="00842C24">
        <w:rPr>
          <w:rFonts w:ascii="Verdana" w:hAnsi="Verdana"/>
          <w:sz w:val="20"/>
          <w:szCs w:val="20"/>
        </w:rPr>
        <w:t>Отварянето на получените оферти е публично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5666C" w:rsidRPr="00842C24"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842C24">
        <w:rPr>
          <w:rFonts w:ascii="Verdana" w:hAnsi="Verdana"/>
          <w:color w:val="000000"/>
          <w:sz w:val="20"/>
          <w:szCs w:val="20"/>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0055666C" w:rsidRPr="00842C24">
        <w:rPr>
          <w:rFonts w:ascii="Verdana" w:hAnsi="Verdana"/>
          <w:color w:val="000000"/>
          <w:sz w:val="20"/>
          <w:szCs w:val="20"/>
        </w:rPr>
        <w:t xml:space="preserve">. </w:t>
      </w:r>
    </w:p>
    <w:p w:rsidR="00E64B47" w:rsidRPr="00842C24"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842C24">
        <w:rPr>
          <w:rFonts w:ascii="Verdana" w:hAnsi="Verdana"/>
          <w:sz w:val="20"/>
          <w:szCs w:val="20"/>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E64B47" w:rsidRPr="00842C24"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842C24">
        <w:rPr>
          <w:rFonts w:ascii="Verdana" w:hAnsi="Verdana"/>
          <w:sz w:val="20"/>
          <w:szCs w:val="20"/>
        </w:rPr>
        <w:lastRenderedPageBreak/>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E64B47" w:rsidRPr="00842C24"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842C24">
        <w:rPr>
          <w:rFonts w:ascii="Verdana" w:hAnsi="Verdana"/>
          <w:sz w:val="20"/>
          <w:szCs w:val="20"/>
        </w:rPr>
        <w:t>Комисията разглежда документите, свързани с личното състояние и критериите за подбор, на участниците в низходящ ред спрямо получените оценки.</w:t>
      </w:r>
    </w:p>
    <w:p w:rsidR="0055666C" w:rsidRPr="00842C24" w:rsidRDefault="00C80A8D"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842C24">
        <w:rPr>
          <w:rFonts w:ascii="Verdana" w:hAnsi="Verdana"/>
          <w:color w:val="000000"/>
          <w:sz w:val="20"/>
          <w:szCs w:val="20"/>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w:t>
      </w:r>
      <w:r w:rsidR="00E64B47" w:rsidRPr="00842C24">
        <w:rPr>
          <w:rFonts w:ascii="Verdana" w:hAnsi="Verdana"/>
          <w:color w:val="000000"/>
          <w:sz w:val="20"/>
          <w:szCs w:val="20"/>
        </w:rPr>
        <w:t xml:space="preserve">ояние или критериите за подбор на участниците в низходящ ред спрямо получените оценки, </w:t>
      </w:r>
      <w:r w:rsidRPr="00842C24">
        <w:rPr>
          <w:rFonts w:ascii="Verdana" w:hAnsi="Verdana"/>
          <w:color w:val="000000"/>
          <w:sz w:val="20"/>
          <w:szCs w:val="20"/>
        </w:rPr>
        <w:t>комисията писмено уведомява участника</w:t>
      </w:r>
      <w:r w:rsidR="0055666C" w:rsidRPr="00842C24">
        <w:rPr>
          <w:rFonts w:ascii="Verdana" w:hAnsi="Verdana"/>
          <w:color w:val="000000"/>
          <w:sz w:val="20"/>
          <w:szCs w:val="20"/>
        </w:rPr>
        <w:t>.</w:t>
      </w:r>
    </w:p>
    <w:p w:rsidR="0055666C" w:rsidRPr="00842C24"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842C24">
        <w:rPr>
          <w:rFonts w:ascii="Verdana" w:hAnsi="Verdana"/>
          <w:sz w:val="20"/>
          <w:szCs w:val="20"/>
        </w:rPr>
        <w:t xml:space="preserve">В </w:t>
      </w:r>
      <w:r w:rsidR="00C80A8D" w:rsidRPr="00842C24">
        <w:rPr>
          <w:rFonts w:ascii="Verdana" w:hAnsi="Verdana"/>
          <w:sz w:val="20"/>
          <w:szCs w:val="20"/>
        </w:rPr>
        <w:t>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r w:rsidR="0055666C" w:rsidRPr="00842C24">
        <w:rPr>
          <w:rFonts w:ascii="Verdana" w:hAnsi="Verdana"/>
          <w:color w:val="000000"/>
          <w:sz w:val="20"/>
          <w:szCs w:val="20"/>
        </w:rPr>
        <w:t>.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55666C" w:rsidRPr="00842C24" w:rsidRDefault="0055666C" w:rsidP="0055666C">
      <w:pPr>
        <w:pStyle w:val="a7"/>
        <w:numPr>
          <w:ilvl w:val="3"/>
          <w:numId w:val="8"/>
        </w:numPr>
        <w:tabs>
          <w:tab w:val="left" w:pos="284"/>
          <w:tab w:val="left" w:pos="1134"/>
        </w:tabs>
        <w:spacing w:before="60"/>
        <w:ind w:left="0" w:firstLine="709"/>
        <w:jc w:val="both"/>
        <w:rPr>
          <w:rFonts w:ascii="Verdana" w:hAnsi="Verdana"/>
          <w:sz w:val="20"/>
        </w:rPr>
      </w:pPr>
      <w:r w:rsidRPr="00842C24">
        <w:rPr>
          <w:rFonts w:ascii="Verdana" w:hAnsi="Verdana"/>
          <w:b w:val="0"/>
          <w:color w:val="000000"/>
          <w:sz w:val="20"/>
        </w:rPr>
        <w:t>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5666C" w:rsidRPr="00842C24" w:rsidRDefault="0055666C" w:rsidP="0055666C">
      <w:pPr>
        <w:pStyle w:val="a7"/>
        <w:numPr>
          <w:ilvl w:val="3"/>
          <w:numId w:val="8"/>
        </w:numPr>
        <w:tabs>
          <w:tab w:val="left" w:pos="284"/>
          <w:tab w:val="left" w:pos="1134"/>
        </w:tabs>
        <w:spacing w:before="60"/>
        <w:ind w:left="0" w:firstLine="709"/>
        <w:jc w:val="both"/>
        <w:rPr>
          <w:rFonts w:ascii="Verdana" w:hAnsi="Verdana"/>
          <w:sz w:val="20"/>
        </w:rPr>
      </w:pPr>
      <w:r w:rsidRPr="00842C24">
        <w:rPr>
          <w:rFonts w:ascii="Verdana" w:hAnsi="Verdana"/>
          <w:b w:val="0"/>
          <w:color w:val="000000"/>
          <w:sz w:val="20"/>
        </w:rPr>
        <w:t xml:space="preserve">Когато промените се отнасят до обстоятелства, различни от посочените по </w:t>
      </w:r>
      <w:hyperlink r:id="rId21" w:history="1">
        <w:r w:rsidRPr="00842C24">
          <w:rPr>
            <w:rFonts w:ascii="Verdana" w:hAnsi="Verdana"/>
            <w:b w:val="0"/>
            <w:color w:val="000000"/>
            <w:sz w:val="20"/>
          </w:rPr>
          <w:t>чл. 54, ал. 1, т. 1</w:t>
        </w:r>
      </w:hyperlink>
      <w:r w:rsidRPr="00842C24">
        <w:rPr>
          <w:rFonts w:ascii="Verdana" w:hAnsi="Verdana"/>
          <w:b w:val="0"/>
          <w:color w:val="000000"/>
          <w:sz w:val="20"/>
        </w:rPr>
        <w:t xml:space="preserve">, </w:t>
      </w:r>
      <w:hyperlink r:id="rId22" w:history="1">
        <w:r w:rsidRPr="00842C24">
          <w:rPr>
            <w:rFonts w:ascii="Verdana" w:hAnsi="Verdana"/>
            <w:b w:val="0"/>
            <w:color w:val="000000"/>
            <w:sz w:val="20"/>
          </w:rPr>
          <w:t>2</w:t>
        </w:r>
      </w:hyperlink>
      <w:r w:rsidRPr="00842C24">
        <w:rPr>
          <w:rFonts w:ascii="Verdana" w:hAnsi="Verdana"/>
          <w:b w:val="0"/>
          <w:color w:val="000000"/>
          <w:sz w:val="20"/>
        </w:rPr>
        <w:t xml:space="preserve"> и </w:t>
      </w:r>
      <w:hyperlink r:id="rId23" w:history="1">
        <w:r w:rsidRPr="00842C24">
          <w:rPr>
            <w:rFonts w:ascii="Verdana" w:hAnsi="Verdana"/>
            <w:b w:val="0"/>
            <w:color w:val="000000"/>
            <w:sz w:val="20"/>
          </w:rPr>
          <w:t>7</w:t>
        </w:r>
      </w:hyperlink>
      <w:r w:rsidRPr="00842C24">
        <w:rPr>
          <w:rFonts w:ascii="Verdana" w:hAnsi="Verdana"/>
          <w:b w:val="0"/>
          <w:color w:val="000000"/>
          <w:sz w:val="20"/>
        </w:rPr>
        <w:t xml:space="preserve"> новият ЕЕДОП може да бъде подписан от едно от лицата, които могат самостоятелно да представляват кандидата или участника.</w:t>
      </w:r>
    </w:p>
    <w:p w:rsidR="00946B54" w:rsidRPr="00842C24" w:rsidRDefault="00946B54" w:rsidP="00946B54">
      <w:pPr>
        <w:pStyle w:val="a7"/>
        <w:numPr>
          <w:ilvl w:val="3"/>
          <w:numId w:val="8"/>
        </w:numPr>
        <w:tabs>
          <w:tab w:val="left" w:pos="180"/>
          <w:tab w:val="left" w:pos="284"/>
          <w:tab w:val="left" w:pos="1134"/>
        </w:tabs>
        <w:spacing w:before="60"/>
        <w:ind w:left="0" w:firstLine="709"/>
        <w:jc w:val="both"/>
        <w:rPr>
          <w:rFonts w:ascii="Verdana" w:hAnsi="Verdana"/>
          <w:b w:val="0"/>
          <w:sz w:val="20"/>
        </w:rPr>
      </w:pPr>
      <w:r w:rsidRPr="00842C24">
        <w:rPr>
          <w:rFonts w:ascii="Verdana" w:hAnsi="Verdana"/>
          <w:b w:val="0"/>
          <w:color w:val="000000"/>
          <w:sz w:val="20"/>
        </w:rPr>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55666C" w:rsidRPr="00842C24" w:rsidRDefault="00946B54" w:rsidP="00946B54">
      <w:pPr>
        <w:pStyle w:val="a7"/>
        <w:numPr>
          <w:ilvl w:val="3"/>
          <w:numId w:val="8"/>
        </w:numPr>
        <w:tabs>
          <w:tab w:val="left" w:pos="180"/>
          <w:tab w:val="left" w:pos="284"/>
          <w:tab w:val="left" w:pos="1134"/>
        </w:tabs>
        <w:spacing w:before="60"/>
        <w:ind w:left="0" w:firstLine="709"/>
        <w:jc w:val="both"/>
        <w:rPr>
          <w:rFonts w:ascii="Verdana" w:hAnsi="Verdana"/>
          <w:sz w:val="20"/>
        </w:rPr>
      </w:pPr>
      <w:r w:rsidRPr="00842C24">
        <w:rPr>
          <w:rFonts w:ascii="Verdana" w:hAnsi="Verdana"/>
          <w:b w:val="0"/>
          <w:sz w:val="20"/>
        </w:rPr>
        <w:t xml:space="preserve"> Комисията разглежда документите по т. 6 и 8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 </w:t>
      </w:r>
    </w:p>
    <w:p w:rsidR="0055666C" w:rsidRPr="00842C24" w:rsidRDefault="0055666C" w:rsidP="0055666C">
      <w:pPr>
        <w:numPr>
          <w:ilvl w:val="3"/>
          <w:numId w:val="8"/>
        </w:numPr>
        <w:shd w:val="clear" w:color="auto" w:fill="FFFFFF"/>
        <w:tabs>
          <w:tab w:val="left" w:pos="284"/>
          <w:tab w:val="left" w:pos="378"/>
          <w:tab w:val="left" w:pos="1134"/>
        </w:tabs>
        <w:spacing w:before="60" w:after="0" w:line="240" w:lineRule="auto"/>
        <w:ind w:left="0" w:firstLine="709"/>
        <w:jc w:val="both"/>
        <w:rPr>
          <w:rFonts w:ascii="Verdana" w:hAnsi="Verdana"/>
          <w:b/>
          <w:sz w:val="20"/>
          <w:szCs w:val="20"/>
        </w:rPr>
      </w:pPr>
      <w:r w:rsidRPr="00842C24">
        <w:rPr>
          <w:rFonts w:ascii="Verdana" w:hAnsi="Verdana"/>
          <w:sz w:val="20"/>
          <w:szCs w:val="20"/>
        </w:rPr>
        <w:t>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утвърждава от възложителя.</w:t>
      </w:r>
    </w:p>
    <w:p w:rsidR="0055666C" w:rsidRPr="00842C24" w:rsidRDefault="0055666C" w:rsidP="0055666C">
      <w:pPr>
        <w:numPr>
          <w:ilvl w:val="3"/>
          <w:numId w:val="8"/>
        </w:numPr>
        <w:shd w:val="clear" w:color="auto" w:fill="FFFFFF"/>
        <w:tabs>
          <w:tab w:val="left" w:pos="284"/>
          <w:tab w:val="left" w:pos="378"/>
          <w:tab w:val="left" w:pos="1134"/>
        </w:tabs>
        <w:spacing w:before="60" w:after="0" w:line="240" w:lineRule="auto"/>
        <w:ind w:left="0" w:firstLine="709"/>
        <w:jc w:val="both"/>
        <w:rPr>
          <w:rFonts w:ascii="Verdana" w:hAnsi="Verdana"/>
          <w:b/>
          <w:sz w:val="20"/>
          <w:szCs w:val="20"/>
        </w:rPr>
      </w:pPr>
      <w:r w:rsidRPr="00842C24">
        <w:rPr>
          <w:rFonts w:ascii="Verdana" w:hAnsi="Verdana"/>
          <w:sz w:val="20"/>
          <w:szCs w:val="20"/>
        </w:rPr>
        <w:t>В 10-дневен срок от получаването на протокола възложителят го утвърждава или го връща на комисията с писмени указания.</w:t>
      </w:r>
    </w:p>
    <w:p w:rsidR="0055666C" w:rsidRPr="00842C24" w:rsidRDefault="0055666C" w:rsidP="0055666C">
      <w:pPr>
        <w:tabs>
          <w:tab w:val="left" w:pos="360"/>
          <w:tab w:val="num" w:pos="567"/>
          <w:tab w:val="left" w:pos="1134"/>
        </w:tabs>
        <w:ind w:firstLine="709"/>
        <w:jc w:val="both"/>
        <w:rPr>
          <w:rFonts w:ascii="Verdana" w:hAnsi="Verdana"/>
          <w:sz w:val="20"/>
          <w:szCs w:val="20"/>
        </w:rPr>
      </w:pPr>
    </w:p>
    <w:p w:rsidR="0055666C" w:rsidRPr="00842C24" w:rsidRDefault="0055666C" w:rsidP="0055666C">
      <w:pPr>
        <w:pStyle w:val="a7"/>
        <w:numPr>
          <w:ilvl w:val="0"/>
          <w:numId w:val="10"/>
        </w:numPr>
        <w:tabs>
          <w:tab w:val="left" w:pos="1134"/>
        </w:tabs>
        <w:ind w:left="0" w:firstLine="709"/>
        <w:rPr>
          <w:rFonts w:ascii="Verdana" w:hAnsi="Verdana"/>
          <w:sz w:val="20"/>
        </w:rPr>
      </w:pPr>
      <w:r w:rsidRPr="00842C24">
        <w:rPr>
          <w:rFonts w:ascii="Verdana" w:hAnsi="Verdana"/>
          <w:sz w:val="20"/>
        </w:rPr>
        <w:t xml:space="preserve"> ОБЯВЯВАНЕ НА РЕШЕНИЕТО НА ВЪЗЛОЖИТЕЛЯ. ПРЕКРАТЯВАНЕ НА ПРОЦЕДУРАТА. СКЛЮЧВАНЕ НА ДОГОВОР</w:t>
      </w:r>
    </w:p>
    <w:p w:rsidR="0055666C" w:rsidRPr="00842C24" w:rsidRDefault="0055666C" w:rsidP="0055666C">
      <w:pPr>
        <w:pStyle w:val="a7"/>
        <w:tabs>
          <w:tab w:val="num" w:pos="567"/>
          <w:tab w:val="left" w:pos="1134"/>
        </w:tabs>
        <w:ind w:firstLine="709"/>
        <w:rPr>
          <w:rFonts w:ascii="Verdana" w:hAnsi="Verdana"/>
          <w:sz w:val="20"/>
        </w:rPr>
      </w:pPr>
    </w:p>
    <w:p w:rsidR="0055666C" w:rsidRPr="00842C24"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842C24">
        <w:rPr>
          <w:rFonts w:ascii="Verdana" w:hAnsi="Verdana"/>
          <w:sz w:val="20"/>
          <w:szCs w:val="20"/>
        </w:rPr>
        <w:t>В 10-дневен срок от утвърждаване на протокола възложителят издава решение за определяне на изпълнител или за прекратяване на процедурата.</w:t>
      </w:r>
    </w:p>
    <w:p w:rsidR="0055666C" w:rsidRPr="00842C24"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842C24">
        <w:rPr>
          <w:rFonts w:ascii="Verdana" w:hAnsi="Verdana"/>
          <w:sz w:val="20"/>
          <w:szCs w:val="20"/>
        </w:rPr>
        <w:t>Възложителят изпраща решението на участниците на адрес, посочен от тях, в 3-дневен срок от издаването му</w:t>
      </w:r>
      <w:r w:rsidRPr="00842C24">
        <w:rPr>
          <w:rFonts w:ascii="Verdana" w:hAnsi="Verdana"/>
          <w:color w:val="000000"/>
          <w:sz w:val="20"/>
          <w:szCs w:val="20"/>
          <w:lang w:bidi="bg-BG"/>
        </w:rPr>
        <w:t>, като в него се посочва връзката към електронната преписка в профила на купувача, където са публикувани документите за процедурата.</w:t>
      </w:r>
      <w:r w:rsidRPr="00842C24">
        <w:rPr>
          <w:rFonts w:ascii="Verdana" w:hAnsi="Verdana"/>
          <w:sz w:val="20"/>
          <w:szCs w:val="20"/>
        </w:rPr>
        <w:t xml:space="preserve"> В същия ден възложителят публикува в профила на купувача решението заедно с протоколите от работата на комисията.</w:t>
      </w:r>
    </w:p>
    <w:p w:rsidR="0055666C" w:rsidRPr="00842C24"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842C24">
        <w:rPr>
          <w:rFonts w:ascii="Verdana" w:hAnsi="Verdana"/>
          <w:sz w:val="20"/>
          <w:szCs w:val="20"/>
        </w:rPr>
        <w:t>Когато решението не е получено от участник, възложителят публикува съобщение до него в профила на купувача. Решението се смята за връчено от датата на публикуване на съобщението.</w:t>
      </w:r>
    </w:p>
    <w:p w:rsidR="0055666C" w:rsidRPr="00842C24"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842C24">
        <w:rPr>
          <w:rFonts w:ascii="Verdana" w:hAnsi="Verdana"/>
          <w:sz w:val="20"/>
          <w:szCs w:val="20"/>
        </w:rPr>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55666C" w:rsidRPr="00842C24"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842C24">
        <w:rPr>
          <w:rFonts w:ascii="Verdana" w:hAnsi="Verdana"/>
          <w:sz w:val="20"/>
          <w:szCs w:val="20"/>
        </w:rPr>
        <w:t>Сключване на договор</w:t>
      </w:r>
    </w:p>
    <w:p w:rsidR="0055666C" w:rsidRPr="00842C24" w:rsidRDefault="0055666C" w:rsidP="00E83BCF">
      <w:pPr>
        <w:tabs>
          <w:tab w:val="num" w:pos="284"/>
          <w:tab w:val="left" w:pos="1134"/>
        </w:tabs>
        <w:autoSpaceDE w:val="0"/>
        <w:autoSpaceDN w:val="0"/>
        <w:adjustRightInd w:val="0"/>
        <w:spacing w:after="0"/>
        <w:ind w:firstLine="709"/>
        <w:jc w:val="both"/>
        <w:rPr>
          <w:rFonts w:ascii="Verdana" w:hAnsi="Verdana"/>
          <w:sz w:val="20"/>
          <w:szCs w:val="20"/>
        </w:rPr>
      </w:pPr>
      <w:r w:rsidRPr="00842C24">
        <w:rPr>
          <w:rFonts w:ascii="Verdana" w:hAnsi="Verdana"/>
          <w:b/>
          <w:sz w:val="20"/>
          <w:szCs w:val="20"/>
        </w:rPr>
        <w:lastRenderedPageBreak/>
        <w:t>5.1.</w:t>
      </w:r>
      <w:r w:rsidRPr="00842C24">
        <w:rPr>
          <w:rFonts w:ascii="Verdana" w:hAnsi="Verdana"/>
          <w:sz w:val="20"/>
          <w:szCs w:val="20"/>
        </w:rPr>
        <w:t xml:space="preserve"> Възложителят сключва договор за изпълнение на обществената поръчката (съгласно </w:t>
      </w:r>
      <w:r w:rsidRPr="00842C24">
        <w:rPr>
          <w:rFonts w:ascii="Verdana" w:hAnsi="Verdana"/>
          <w:i/>
          <w:sz w:val="20"/>
          <w:szCs w:val="20"/>
        </w:rPr>
        <w:t xml:space="preserve">Приложение № </w:t>
      </w:r>
      <w:r w:rsidR="00276CA7">
        <w:rPr>
          <w:rFonts w:ascii="Verdana" w:hAnsi="Verdana"/>
          <w:i/>
          <w:sz w:val="20"/>
          <w:szCs w:val="20"/>
        </w:rPr>
        <w:t>4</w:t>
      </w:r>
      <w:r w:rsidRPr="00842C24">
        <w:rPr>
          <w:rFonts w:ascii="Verdana" w:hAnsi="Verdana"/>
          <w:sz w:val="20"/>
          <w:szCs w:val="20"/>
        </w:rPr>
        <w:t>) с участникът, определен за изпълнител, съгл. условията на чл. 112, ал. 1 от ЗОП.</w:t>
      </w:r>
    </w:p>
    <w:p w:rsidR="0055666C" w:rsidRPr="00842C24" w:rsidRDefault="0055666C" w:rsidP="000D76F5">
      <w:pPr>
        <w:tabs>
          <w:tab w:val="left" w:pos="1134"/>
        </w:tabs>
        <w:spacing w:after="0" w:line="240" w:lineRule="auto"/>
        <w:ind w:right="20" w:firstLine="709"/>
        <w:jc w:val="both"/>
        <w:rPr>
          <w:rFonts w:ascii="Verdana" w:hAnsi="Verdana"/>
          <w:sz w:val="20"/>
          <w:szCs w:val="20"/>
        </w:rPr>
      </w:pPr>
      <w:r w:rsidRPr="00842C24">
        <w:rPr>
          <w:rStyle w:val="BodytextBookAntiqua105pt"/>
          <w:rFonts w:ascii="Verdana" w:hAnsi="Verdana" w:cs="Times New Roman"/>
          <w:sz w:val="20"/>
          <w:szCs w:val="20"/>
        </w:rPr>
        <w:t>Избраният за изпълнител представя декларации по чл.</w:t>
      </w:r>
      <w:r w:rsidR="00F0591E" w:rsidRPr="00842C24">
        <w:rPr>
          <w:rStyle w:val="BodytextBookAntiqua105pt"/>
          <w:rFonts w:ascii="Verdana" w:hAnsi="Verdana" w:cs="Times New Roman"/>
          <w:sz w:val="20"/>
          <w:szCs w:val="20"/>
        </w:rPr>
        <w:t xml:space="preserve"> </w:t>
      </w:r>
      <w:r w:rsidRPr="00842C24">
        <w:rPr>
          <w:rStyle w:val="BodytextBookAntiqua105pt"/>
          <w:rFonts w:ascii="Verdana" w:hAnsi="Verdana" w:cs="Times New Roman"/>
          <w:sz w:val="20"/>
          <w:szCs w:val="20"/>
        </w:rPr>
        <w:t>6, ал.</w:t>
      </w:r>
      <w:r w:rsidR="00F0591E" w:rsidRPr="00842C24">
        <w:rPr>
          <w:rStyle w:val="BodytextBookAntiqua105pt"/>
          <w:rFonts w:ascii="Verdana" w:hAnsi="Verdana" w:cs="Times New Roman"/>
          <w:sz w:val="20"/>
          <w:szCs w:val="20"/>
        </w:rPr>
        <w:t xml:space="preserve"> </w:t>
      </w:r>
      <w:r w:rsidRPr="00842C24">
        <w:rPr>
          <w:rStyle w:val="BodytextBookAntiqua105pt"/>
          <w:rFonts w:ascii="Verdana" w:hAnsi="Verdana" w:cs="Times New Roman"/>
          <w:sz w:val="20"/>
          <w:szCs w:val="20"/>
        </w:rPr>
        <w:t xml:space="preserve">2 от Закона за мерките срещу изпирането на пари - представя се по </w:t>
      </w:r>
      <w:r w:rsidR="00C13AD3" w:rsidRPr="00842C24">
        <w:rPr>
          <w:rStyle w:val="BodytextBookAntiqua105pt"/>
          <w:rFonts w:ascii="Verdana" w:hAnsi="Verdana" w:cs="Times New Roman"/>
          <w:sz w:val="20"/>
          <w:szCs w:val="20"/>
        </w:rPr>
        <w:t>О</w:t>
      </w:r>
      <w:r w:rsidR="00C13AD3" w:rsidRPr="00842C24">
        <w:rPr>
          <w:rStyle w:val="BodytextBookAntiqua105pt"/>
          <w:rFonts w:ascii="Verdana" w:hAnsi="Verdana" w:cs="Times New Roman"/>
          <w:i/>
          <w:sz w:val="20"/>
          <w:szCs w:val="20"/>
        </w:rPr>
        <w:t xml:space="preserve">бразец </w:t>
      </w:r>
      <w:r w:rsidRPr="00842C24">
        <w:rPr>
          <w:rStyle w:val="BodytextBookAntiqua105pt"/>
          <w:rFonts w:ascii="Verdana" w:hAnsi="Verdana" w:cs="Times New Roman"/>
          <w:i/>
          <w:sz w:val="20"/>
          <w:szCs w:val="20"/>
        </w:rPr>
        <w:t>№ 6</w:t>
      </w:r>
      <w:r w:rsidRPr="00842C24">
        <w:rPr>
          <w:rStyle w:val="BodytextBookAntiqua105pt"/>
          <w:rFonts w:ascii="Verdana" w:hAnsi="Verdana" w:cs="Times New Roman"/>
          <w:sz w:val="20"/>
          <w:szCs w:val="20"/>
        </w:rPr>
        <w:t>. Когато участникът, определен за изпълнител, е юридическо лице, декларацията се подписва от лицата, които го представляват.</w:t>
      </w:r>
    </w:p>
    <w:p w:rsidR="0055666C" w:rsidRPr="00842C24" w:rsidRDefault="0055666C" w:rsidP="000D76F5">
      <w:pPr>
        <w:tabs>
          <w:tab w:val="left" w:pos="1134"/>
        </w:tabs>
        <w:spacing w:after="0" w:line="240" w:lineRule="auto"/>
        <w:ind w:right="20" w:firstLine="709"/>
        <w:jc w:val="both"/>
        <w:rPr>
          <w:rFonts w:ascii="Verdana" w:hAnsi="Verdana"/>
          <w:sz w:val="20"/>
          <w:szCs w:val="20"/>
        </w:rPr>
      </w:pPr>
      <w:r w:rsidRPr="00842C24">
        <w:rPr>
          <w:rStyle w:val="BodytextBookAntiqua105pt"/>
          <w:rFonts w:ascii="Verdana" w:hAnsi="Verdana" w:cs="Times New Roman"/>
          <w:sz w:val="20"/>
          <w:szCs w:val="20"/>
        </w:rPr>
        <w:t>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55666C" w:rsidRPr="00842C24" w:rsidRDefault="0055666C" w:rsidP="0055666C">
      <w:pPr>
        <w:tabs>
          <w:tab w:val="num" w:pos="284"/>
          <w:tab w:val="left" w:pos="1134"/>
        </w:tabs>
        <w:autoSpaceDE w:val="0"/>
        <w:autoSpaceDN w:val="0"/>
        <w:adjustRightInd w:val="0"/>
        <w:ind w:firstLine="709"/>
        <w:jc w:val="both"/>
        <w:rPr>
          <w:rFonts w:ascii="Verdana" w:hAnsi="Verdana"/>
          <w:color w:val="000000"/>
          <w:sz w:val="20"/>
          <w:szCs w:val="20"/>
        </w:rPr>
      </w:pPr>
      <w:r w:rsidRPr="00842C24">
        <w:rPr>
          <w:rFonts w:ascii="Verdana" w:hAnsi="Verdana"/>
          <w:b/>
          <w:sz w:val="20"/>
          <w:szCs w:val="20"/>
        </w:rPr>
        <w:t>5.2</w:t>
      </w:r>
      <w:r w:rsidRPr="00842C24">
        <w:rPr>
          <w:rFonts w:ascii="Verdana" w:hAnsi="Verdana"/>
          <w:sz w:val="20"/>
          <w:szCs w:val="20"/>
        </w:rPr>
        <w:t>.</w:t>
      </w:r>
      <w:r w:rsidRPr="00842C24">
        <w:rPr>
          <w:rFonts w:ascii="Verdana" w:hAnsi="Verdana"/>
          <w:color w:val="000000"/>
          <w:sz w:val="20"/>
          <w:szCs w:val="20"/>
        </w:rPr>
        <w:t xml:space="preserve"> Възложителят сключва договора в едномесечен срок след влизане в сила на решението за определяне на Изпълнител/и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55666C" w:rsidRPr="00842C24" w:rsidRDefault="0055666C" w:rsidP="0055666C">
      <w:pPr>
        <w:widowControl w:val="0"/>
        <w:numPr>
          <w:ilvl w:val="0"/>
          <w:numId w:val="10"/>
        </w:numPr>
        <w:shd w:val="clear" w:color="auto" w:fill="FFFFFF"/>
        <w:tabs>
          <w:tab w:val="num" w:pos="567"/>
          <w:tab w:val="left" w:pos="1134"/>
        </w:tabs>
        <w:autoSpaceDE w:val="0"/>
        <w:autoSpaceDN w:val="0"/>
        <w:adjustRightInd w:val="0"/>
        <w:spacing w:after="0" w:line="240" w:lineRule="auto"/>
        <w:ind w:left="0" w:firstLine="709"/>
        <w:jc w:val="center"/>
        <w:rPr>
          <w:rFonts w:ascii="Verdana" w:hAnsi="Verdana"/>
          <w:b/>
          <w:bCs/>
          <w:spacing w:val="2"/>
          <w:sz w:val="20"/>
          <w:szCs w:val="20"/>
        </w:rPr>
      </w:pPr>
      <w:r w:rsidRPr="00842C24">
        <w:rPr>
          <w:rFonts w:ascii="Verdana" w:hAnsi="Verdana"/>
          <w:b/>
          <w:bCs/>
          <w:spacing w:val="2"/>
          <w:sz w:val="20"/>
          <w:szCs w:val="20"/>
        </w:rPr>
        <w:t>ГАРАНЦИЯ</w:t>
      </w:r>
      <w:r w:rsidRPr="00842C24">
        <w:rPr>
          <w:rFonts w:ascii="Verdana" w:hAnsi="Verdana"/>
          <w:b/>
          <w:sz w:val="20"/>
          <w:szCs w:val="20"/>
        </w:rPr>
        <w:t xml:space="preserve"> ЗА ИЗПЪЛНЕНИЕ НА ДОГОВОР</w:t>
      </w:r>
    </w:p>
    <w:p w:rsidR="0055666C" w:rsidRPr="00842C24" w:rsidRDefault="0055666C" w:rsidP="0055666C">
      <w:pPr>
        <w:pStyle w:val="a7"/>
        <w:numPr>
          <w:ilvl w:val="0"/>
          <w:numId w:val="5"/>
        </w:numPr>
        <w:tabs>
          <w:tab w:val="left" w:pos="284"/>
          <w:tab w:val="left" w:pos="1134"/>
        </w:tabs>
        <w:ind w:left="0" w:firstLine="709"/>
        <w:jc w:val="both"/>
        <w:rPr>
          <w:rFonts w:ascii="Verdana" w:hAnsi="Verdana"/>
          <w:b w:val="0"/>
          <w:sz w:val="20"/>
        </w:rPr>
      </w:pPr>
      <w:r w:rsidRPr="00842C24">
        <w:rPr>
          <w:rFonts w:ascii="Verdana" w:hAnsi="Verdana"/>
          <w:b w:val="0"/>
          <w:bCs/>
          <w:sz w:val="20"/>
        </w:rPr>
        <w:t xml:space="preserve">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w:t>
      </w:r>
      <w:r w:rsidR="003457A5" w:rsidRPr="00842C24">
        <w:rPr>
          <w:rFonts w:ascii="Verdana" w:hAnsi="Verdana"/>
          <w:b w:val="0"/>
          <w:sz w:val="20"/>
        </w:rPr>
        <w:t>5</w:t>
      </w:r>
      <w:r w:rsidRPr="00842C24">
        <w:rPr>
          <w:rFonts w:ascii="Verdana" w:hAnsi="Verdana"/>
          <w:b w:val="0"/>
          <w:sz w:val="20"/>
        </w:rPr>
        <w:t xml:space="preserve"> % (</w:t>
      </w:r>
      <w:r w:rsidR="003457A5" w:rsidRPr="00842C24">
        <w:rPr>
          <w:rFonts w:ascii="Verdana" w:hAnsi="Verdana"/>
          <w:b w:val="0"/>
          <w:sz w:val="20"/>
        </w:rPr>
        <w:t>пет</w:t>
      </w:r>
      <w:r w:rsidRPr="00842C24">
        <w:rPr>
          <w:rFonts w:ascii="Verdana" w:hAnsi="Verdana"/>
          <w:b w:val="0"/>
          <w:sz w:val="20"/>
        </w:rPr>
        <w:t xml:space="preserve"> на сто) от стойността на договора в лв. без ДДС.</w:t>
      </w:r>
    </w:p>
    <w:p w:rsidR="0055666C" w:rsidRPr="00842C24" w:rsidRDefault="0055666C" w:rsidP="0055666C">
      <w:pPr>
        <w:pStyle w:val="a7"/>
        <w:numPr>
          <w:ilvl w:val="0"/>
          <w:numId w:val="5"/>
        </w:numPr>
        <w:tabs>
          <w:tab w:val="left" w:pos="284"/>
          <w:tab w:val="left" w:pos="1134"/>
        </w:tabs>
        <w:spacing w:before="60"/>
        <w:ind w:left="0" w:firstLine="709"/>
        <w:jc w:val="both"/>
        <w:rPr>
          <w:rFonts w:ascii="Verdana" w:hAnsi="Verdana"/>
          <w:b w:val="0"/>
          <w:sz w:val="20"/>
        </w:rPr>
      </w:pPr>
      <w:r w:rsidRPr="00842C24">
        <w:rPr>
          <w:rFonts w:ascii="Verdana" w:hAnsi="Verdana"/>
          <w:b w:val="0"/>
          <w:bCs/>
          <w:sz w:val="20"/>
        </w:rPr>
        <w:t>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w:t>
      </w:r>
    </w:p>
    <w:p w:rsidR="0055666C" w:rsidRPr="00842C24" w:rsidRDefault="0055666C" w:rsidP="0055666C">
      <w:pPr>
        <w:pStyle w:val="a7"/>
        <w:numPr>
          <w:ilvl w:val="0"/>
          <w:numId w:val="5"/>
        </w:numPr>
        <w:tabs>
          <w:tab w:val="left" w:pos="284"/>
          <w:tab w:val="left" w:pos="1134"/>
        </w:tabs>
        <w:spacing w:before="60"/>
        <w:ind w:left="0" w:firstLine="709"/>
        <w:jc w:val="both"/>
        <w:rPr>
          <w:rStyle w:val="inputvalue1"/>
          <w:rFonts w:ascii="Verdana" w:hAnsi="Verdana"/>
          <w:b w:val="0"/>
        </w:rPr>
      </w:pPr>
      <w:r w:rsidRPr="00842C24">
        <w:rPr>
          <w:rFonts w:ascii="Verdana" w:hAnsi="Verdana"/>
          <w:b w:val="0"/>
          <w:sz w:val="20"/>
        </w:rPr>
        <w:t>Гаранцията се представя в една от следните форми:</w:t>
      </w:r>
    </w:p>
    <w:p w:rsidR="0055666C" w:rsidRPr="00842C24" w:rsidRDefault="0055666C" w:rsidP="0055666C">
      <w:pPr>
        <w:tabs>
          <w:tab w:val="left" w:pos="1134"/>
        </w:tabs>
        <w:spacing w:before="40"/>
        <w:ind w:firstLine="709"/>
        <w:jc w:val="both"/>
        <w:rPr>
          <w:rFonts w:ascii="Verdana" w:hAnsi="Verdana"/>
          <w:b/>
          <w:spacing w:val="-4"/>
          <w:sz w:val="20"/>
          <w:szCs w:val="20"/>
        </w:rPr>
      </w:pPr>
      <w:r w:rsidRPr="00842C24">
        <w:rPr>
          <w:rFonts w:ascii="Verdana" w:hAnsi="Verdana"/>
          <w:b/>
          <w:sz w:val="20"/>
          <w:szCs w:val="20"/>
        </w:rPr>
        <w:t>3.1.</w:t>
      </w:r>
      <w:r w:rsidRPr="00842C24">
        <w:rPr>
          <w:rFonts w:ascii="Verdana" w:hAnsi="Verdana"/>
          <w:sz w:val="20"/>
          <w:szCs w:val="20"/>
        </w:rPr>
        <w:t xml:space="preserve"> Парична сума</w:t>
      </w:r>
      <w:r w:rsidRPr="00842C24">
        <w:rPr>
          <w:rFonts w:ascii="Verdana" w:hAnsi="Verdana"/>
          <w:b/>
          <w:sz w:val="20"/>
          <w:szCs w:val="20"/>
        </w:rPr>
        <w:t xml:space="preserve"> – </w:t>
      </w:r>
      <w:r w:rsidRPr="00842C24">
        <w:rPr>
          <w:rFonts w:ascii="Verdana" w:hAnsi="Verdana"/>
          <w:sz w:val="20"/>
          <w:szCs w:val="20"/>
        </w:rPr>
        <w:t>внася се по сметка</w:t>
      </w:r>
      <w:r w:rsidR="002F3054" w:rsidRPr="00842C24">
        <w:rPr>
          <w:rFonts w:ascii="Verdana" w:hAnsi="Verdana"/>
          <w:sz w:val="20"/>
          <w:szCs w:val="20"/>
        </w:rPr>
        <w:t>та</w:t>
      </w:r>
      <w:r w:rsidRPr="00842C24">
        <w:rPr>
          <w:rFonts w:ascii="Verdana" w:hAnsi="Verdana"/>
          <w:sz w:val="20"/>
          <w:szCs w:val="20"/>
        </w:rPr>
        <w:t xml:space="preserve"> на </w:t>
      </w:r>
      <w:r w:rsidR="00AF50A3" w:rsidRPr="00842C24">
        <w:rPr>
          <w:rFonts w:ascii="Verdana" w:hAnsi="Verdana"/>
          <w:bCs/>
          <w:sz w:val="20"/>
          <w:szCs w:val="20"/>
        </w:rPr>
        <w:t>Изпълнителна агенция „Главна инспекция по труда““</w:t>
      </w:r>
      <w:r w:rsidR="002F3054" w:rsidRPr="00842C24">
        <w:rPr>
          <w:rFonts w:ascii="Verdana" w:hAnsi="Verdana"/>
          <w:bCs/>
          <w:sz w:val="20"/>
          <w:szCs w:val="20"/>
        </w:rPr>
        <w:t>:</w:t>
      </w:r>
      <w:r w:rsidR="00AF50A3" w:rsidRPr="00842C24">
        <w:rPr>
          <w:rFonts w:ascii="Verdana" w:hAnsi="Verdana"/>
          <w:sz w:val="20"/>
          <w:szCs w:val="20"/>
        </w:rPr>
        <w:t xml:space="preserve"> </w:t>
      </w:r>
      <w:r w:rsidR="002F3054" w:rsidRPr="00842C24">
        <w:rPr>
          <w:rFonts w:ascii="Verdana" w:hAnsi="Verdana"/>
          <w:sz w:val="20"/>
          <w:szCs w:val="20"/>
        </w:rPr>
        <w:t>УНИКРЕДИТ БУЛБАНК, КЛОН БАТЕНБЕРГ;</w:t>
      </w:r>
      <w:r w:rsidR="002F3054" w:rsidRPr="00842C24">
        <w:rPr>
          <w:rFonts w:ascii="Verdana" w:hAnsi="Verdana"/>
          <w:sz w:val="20"/>
          <w:szCs w:val="20"/>
        </w:rPr>
        <w:tab/>
        <w:t>IBAN BG76 UNCR 9660 3319 8276 10; BIC UNCRBGSF</w:t>
      </w:r>
      <w:r w:rsidRPr="00842C24">
        <w:rPr>
          <w:rFonts w:ascii="Verdana" w:hAnsi="Verdana"/>
          <w:sz w:val="20"/>
          <w:szCs w:val="20"/>
        </w:rPr>
        <w:t xml:space="preserve">, като в нареждането за плащане задължително следва да бъде записано: </w:t>
      </w:r>
      <w:r w:rsidR="00AF50A3" w:rsidRPr="00842C24">
        <w:rPr>
          <w:rFonts w:ascii="Verdana" w:hAnsi="Verdana"/>
          <w:bCs/>
          <w:sz w:val="20"/>
          <w:szCs w:val="20"/>
        </w:rPr>
        <w:t>„</w:t>
      </w:r>
      <w:r w:rsidR="00567F18" w:rsidRPr="00842C24">
        <w:rPr>
          <w:rFonts w:ascii="Verdana" w:hAnsi="Verdana"/>
          <w:bCs/>
          <w:sz w:val="20"/>
          <w:szCs w:val="20"/>
        </w:rPr>
        <w:t>Доставка на мултифункционални офис машини и професионални документни скенери“</w:t>
      </w:r>
      <w:r w:rsidRPr="00842C24">
        <w:rPr>
          <w:rFonts w:ascii="Verdana" w:hAnsi="Verdana"/>
          <w:sz w:val="20"/>
          <w:szCs w:val="20"/>
        </w:rPr>
        <w:t>.</w:t>
      </w:r>
    </w:p>
    <w:p w:rsidR="0055666C" w:rsidRPr="00842C24" w:rsidRDefault="0055666C" w:rsidP="0055666C">
      <w:pPr>
        <w:tabs>
          <w:tab w:val="left" w:pos="1134"/>
        </w:tabs>
        <w:spacing w:before="40"/>
        <w:ind w:firstLine="709"/>
        <w:jc w:val="both"/>
        <w:rPr>
          <w:rFonts w:ascii="Verdana" w:hAnsi="Verdana"/>
          <w:sz w:val="20"/>
          <w:szCs w:val="20"/>
        </w:rPr>
      </w:pPr>
      <w:r w:rsidRPr="00842C24">
        <w:rPr>
          <w:rFonts w:ascii="Verdana" w:hAnsi="Verdana"/>
          <w:sz w:val="20"/>
          <w:szCs w:val="20"/>
        </w:rPr>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055666C" w:rsidRPr="00842C24" w:rsidRDefault="0055666C" w:rsidP="0055666C">
      <w:pPr>
        <w:numPr>
          <w:ilvl w:val="1"/>
          <w:numId w:val="5"/>
        </w:numPr>
        <w:tabs>
          <w:tab w:val="left" w:pos="851"/>
          <w:tab w:val="left" w:pos="1134"/>
        </w:tabs>
        <w:spacing w:before="40" w:after="0" w:line="240" w:lineRule="auto"/>
        <w:ind w:left="0" w:firstLine="709"/>
        <w:jc w:val="both"/>
        <w:rPr>
          <w:rFonts w:ascii="Verdana" w:hAnsi="Verdana"/>
          <w:b/>
          <w:sz w:val="20"/>
          <w:szCs w:val="20"/>
        </w:rPr>
      </w:pPr>
      <w:r w:rsidRPr="00842C24">
        <w:rPr>
          <w:rFonts w:ascii="Verdana" w:hAnsi="Verdana"/>
          <w:sz w:val="20"/>
          <w:szCs w:val="20"/>
        </w:rPr>
        <w:t>Банкова гаранция</w:t>
      </w:r>
      <w:r w:rsidRPr="00842C24">
        <w:rPr>
          <w:rFonts w:ascii="Verdana" w:hAnsi="Verdana"/>
          <w:b/>
          <w:sz w:val="20"/>
          <w:szCs w:val="20"/>
        </w:rPr>
        <w:t xml:space="preserve"> – </w:t>
      </w:r>
      <w:r w:rsidRPr="00842C24">
        <w:rPr>
          <w:rFonts w:ascii="Verdana" w:hAnsi="Verdana"/>
          <w:sz w:val="20"/>
          <w:szCs w:val="20"/>
        </w:rPr>
        <w:t>безусловна и</w:t>
      </w:r>
      <w:r w:rsidRPr="00842C24">
        <w:rPr>
          <w:rFonts w:ascii="Verdana" w:hAnsi="Verdana"/>
          <w:b/>
          <w:sz w:val="20"/>
          <w:szCs w:val="20"/>
        </w:rPr>
        <w:t xml:space="preserve"> </w:t>
      </w:r>
      <w:r w:rsidRPr="00842C24">
        <w:rPr>
          <w:rFonts w:ascii="Verdana" w:hAnsi="Verdana"/>
          <w:sz w:val="20"/>
          <w:szCs w:val="20"/>
        </w:rPr>
        <w:t xml:space="preserve">неотменима банкова гаранция, издадена в полза на </w:t>
      </w:r>
      <w:r w:rsidR="00AF50A3" w:rsidRPr="00842C24">
        <w:rPr>
          <w:rFonts w:ascii="Verdana" w:hAnsi="Verdana"/>
          <w:bCs/>
          <w:sz w:val="20"/>
          <w:szCs w:val="20"/>
        </w:rPr>
        <w:t>Изпълнителна агенция „Главна инспекция по труда““</w:t>
      </w:r>
      <w:r w:rsidR="00AF50A3" w:rsidRPr="00842C24">
        <w:rPr>
          <w:rFonts w:ascii="Verdana" w:hAnsi="Verdana"/>
          <w:sz w:val="20"/>
          <w:szCs w:val="20"/>
        </w:rPr>
        <w:t>.</w:t>
      </w:r>
    </w:p>
    <w:p w:rsidR="0055666C" w:rsidRPr="00842C24" w:rsidRDefault="0055666C" w:rsidP="0055666C">
      <w:pPr>
        <w:numPr>
          <w:ilvl w:val="1"/>
          <w:numId w:val="5"/>
        </w:numPr>
        <w:tabs>
          <w:tab w:val="left" w:pos="851"/>
          <w:tab w:val="left" w:pos="1134"/>
        </w:tabs>
        <w:spacing w:before="40" w:after="0" w:line="240" w:lineRule="auto"/>
        <w:ind w:left="0" w:firstLine="709"/>
        <w:jc w:val="both"/>
        <w:rPr>
          <w:rFonts w:ascii="Verdana" w:hAnsi="Verdana"/>
          <w:sz w:val="20"/>
          <w:szCs w:val="20"/>
          <w:lang w:eastAsia="x-none"/>
        </w:rPr>
      </w:pPr>
      <w:r w:rsidRPr="00842C24">
        <w:rPr>
          <w:rFonts w:ascii="Verdana" w:hAnsi="Verdana"/>
          <w:sz w:val="20"/>
          <w:szCs w:val="20"/>
        </w:rPr>
        <w:t xml:space="preserve">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w:t>
      </w:r>
      <w:r w:rsidRPr="00842C24">
        <w:rPr>
          <w:rFonts w:ascii="Verdana" w:eastAsia="Batang" w:hAnsi="Verdana"/>
          <w:color w:val="000000"/>
          <w:sz w:val="20"/>
          <w:szCs w:val="20"/>
        </w:rPr>
        <w:t xml:space="preserve">Застраховката, следва да покрива риска от неизпълнение на задълженията по договора от страна на Изпълнителя. </w:t>
      </w:r>
      <w:r w:rsidRPr="00842C24">
        <w:rPr>
          <w:rFonts w:ascii="Verdana" w:hAnsi="Verdana"/>
          <w:sz w:val="20"/>
          <w:szCs w:val="20"/>
        </w:rPr>
        <w:t xml:space="preserve">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 </w:t>
      </w:r>
    </w:p>
    <w:p w:rsidR="0055666C" w:rsidRPr="00842C24" w:rsidRDefault="0055666C" w:rsidP="0055666C">
      <w:pPr>
        <w:tabs>
          <w:tab w:val="left" w:pos="851"/>
          <w:tab w:val="left" w:pos="1134"/>
        </w:tabs>
        <w:autoSpaceDE w:val="0"/>
        <w:autoSpaceDN w:val="0"/>
        <w:adjustRightInd w:val="0"/>
        <w:ind w:firstLine="709"/>
        <w:jc w:val="both"/>
        <w:rPr>
          <w:rFonts w:ascii="Verdana" w:eastAsia="Batang" w:hAnsi="Verdana"/>
          <w:color w:val="000000"/>
          <w:sz w:val="20"/>
          <w:szCs w:val="20"/>
        </w:rPr>
      </w:pPr>
      <w:r w:rsidRPr="00842C24">
        <w:rPr>
          <w:rFonts w:ascii="Verdana" w:eastAsia="Batang" w:hAnsi="Verdana"/>
          <w:color w:val="000000"/>
          <w:sz w:val="20"/>
          <w:szCs w:val="20"/>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55666C" w:rsidRPr="00842C24" w:rsidRDefault="0055666C" w:rsidP="0055666C">
      <w:pPr>
        <w:tabs>
          <w:tab w:val="left" w:pos="851"/>
          <w:tab w:val="left" w:pos="1134"/>
        </w:tabs>
        <w:autoSpaceDE w:val="0"/>
        <w:autoSpaceDN w:val="0"/>
        <w:adjustRightInd w:val="0"/>
        <w:ind w:firstLine="709"/>
        <w:jc w:val="both"/>
        <w:rPr>
          <w:rFonts w:ascii="Verdana" w:eastAsia="Batang" w:hAnsi="Verdana"/>
          <w:color w:val="000000"/>
          <w:sz w:val="20"/>
          <w:szCs w:val="20"/>
        </w:rPr>
      </w:pPr>
      <w:r w:rsidRPr="00842C24">
        <w:rPr>
          <w:rFonts w:ascii="Verdana" w:eastAsia="Batang" w:hAnsi="Verdana"/>
          <w:color w:val="000000"/>
          <w:sz w:val="20"/>
          <w:szCs w:val="20"/>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55666C" w:rsidRPr="00842C24" w:rsidRDefault="0055666C" w:rsidP="0055666C">
      <w:pPr>
        <w:tabs>
          <w:tab w:val="left" w:pos="1134"/>
        </w:tabs>
        <w:autoSpaceDE w:val="0"/>
        <w:autoSpaceDN w:val="0"/>
        <w:adjustRightInd w:val="0"/>
        <w:ind w:firstLine="709"/>
        <w:jc w:val="both"/>
        <w:rPr>
          <w:rFonts w:ascii="Verdana" w:eastAsia="Batang" w:hAnsi="Verdana"/>
          <w:color w:val="000000"/>
          <w:sz w:val="20"/>
          <w:szCs w:val="20"/>
        </w:rPr>
      </w:pPr>
      <w:r w:rsidRPr="00842C24">
        <w:rPr>
          <w:rFonts w:ascii="Verdana" w:eastAsia="Batang" w:hAnsi="Verdana"/>
          <w:color w:val="000000"/>
          <w:sz w:val="20"/>
          <w:szCs w:val="20"/>
        </w:rPr>
        <w:lastRenderedPageBreak/>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55666C" w:rsidRPr="00842C24" w:rsidRDefault="0055666C" w:rsidP="0055666C">
      <w:pPr>
        <w:numPr>
          <w:ilvl w:val="0"/>
          <w:numId w:val="5"/>
        </w:numPr>
        <w:tabs>
          <w:tab w:val="left" w:pos="284"/>
          <w:tab w:val="left" w:pos="1134"/>
        </w:tabs>
        <w:spacing w:before="60" w:after="0" w:line="240" w:lineRule="auto"/>
        <w:ind w:left="0" w:firstLine="709"/>
        <w:jc w:val="both"/>
        <w:rPr>
          <w:rFonts w:ascii="Verdana" w:hAnsi="Verdana"/>
          <w:sz w:val="20"/>
          <w:szCs w:val="20"/>
        </w:rPr>
      </w:pPr>
      <w:r w:rsidRPr="00842C24">
        <w:rPr>
          <w:rFonts w:ascii="Verdana" w:hAnsi="Verdana"/>
          <w:sz w:val="20"/>
          <w:szCs w:val="20"/>
        </w:rPr>
        <w:t>Гаранцията под формата на парична сума или банкова гаранция може да се предостави от името на изпълнителя за сметка на трето лице – гарант.</w:t>
      </w:r>
    </w:p>
    <w:p w:rsidR="0055666C" w:rsidRPr="00842C24" w:rsidRDefault="0055666C" w:rsidP="0055666C">
      <w:pPr>
        <w:pStyle w:val="3"/>
        <w:numPr>
          <w:ilvl w:val="0"/>
          <w:numId w:val="5"/>
        </w:numPr>
        <w:tabs>
          <w:tab w:val="left" w:pos="0"/>
          <w:tab w:val="left" w:pos="284"/>
          <w:tab w:val="left" w:pos="1134"/>
        </w:tabs>
        <w:spacing w:before="60" w:after="0"/>
        <w:ind w:left="0" w:firstLine="709"/>
        <w:jc w:val="both"/>
        <w:rPr>
          <w:rFonts w:ascii="Verdana" w:hAnsi="Verdana"/>
          <w:sz w:val="20"/>
          <w:szCs w:val="20"/>
        </w:rPr>
      </w:pPr>
      <w:r w:rsidRPr="00842C24">
        <w:rPr>
          <w:rFonts w:ascii="Verdana" w:hAnsi="Verdana"/>
          <w:sz w:val="20"/>
          <w:szCs w:val="2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5666C" w:rsidRPr="00842C24" w:rsidRDefault="0055666C" w:rsidP="0055666C">
      <w:pPr>
        <w:widowControl w:val="0"/>
        <w:numPr>
          <w:ilvl w:val="0"/>
          <w:numId w:val="5"/>
        </w:numPr>
        <w:shd w:val="clear" w:color="auto" w:fill="FFFFFF"/>
        <w:tabs>
          <w:tab w:val="left" w:pos="284"/>
          <w:tab w:val="left" w:pos="1134"/>
        </w:tabs>
        <w:autoSpaceDE w:val="0"/>
        <w:autoSpaceDN w:val="0"/>
        <w:adjustRightInd w:val="0"/>
        <w:spacing w:before="60" w:after="0" w:line="240" w:lineRule="auto"/>
        <w:ind w:left="0" w:firstLine="709"/>
        <w:jc w:val="both"/>
        <w:rPr>
          <w:rFonts w:ascii="Verdana" w:hAnsi="Verdana"/>
          <w:bCs/>
          <w:spacing w:val="2"/>
          <w:sz w:val="20"/>
          <w:szCs w:val="20"/>
        </w:rPr>
      </w:pPr>
      <w:r w:rsidRPr="00842C24">
        <w:rPr>
          <w:rFonts w:ascii="Verdana" w:hAnsi="Verdana"/>
          <w:bCs/>
          <w:spacing w:val="2"/>
          <w:sz w:val="20"/>
          <w:szCs w:val="20"/>
        </w:rP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55666C" w:rsidRPr="00842C24" w:rsidRDefault="0055666C" w:rsidP="0055666C">
      <w:pPr>
        <w:numPr>
          <w:ilvl w:val="0"/>
          <w:numId w:val="5"/>
        </w:numPr>
        <w:tabs>
          <w:tab w:val="left" w:pos="284"/>
          <w:tab w:val="left" w:pos="1134"/>
        </w:tabs>
        <w:spacing w:before="60" w:after="0" w:line="240" w:lineRule="auto"/>
        <w:ind w:left="0" w:firstLine="709"/>
        <w:jc w:val="both"/>
        <w:rPr>
          <w:rFonts w:ascii="Verdana" w:hAnsi="Verdana"/>
          <w:bCs/>
          <w:spacing w:val="2"/>
          <w:sz w:val="20"/>
          <w:szCs w:val="20"/>
        </w:rPr>
      </w:pPr>
      <w:r w:rsidRPr="00842C24">
        <w:rPr>
          <w:rFonts w:ascii="Verdana" w:hAnsi="Verdana"/>
          <w:bCs/>
          <w:spacing w:val="2"/>
          <w:sz w:val="20"/>
          <w:szCs w:val="20"/>
        </w:rPr>
        <w:t>Условията и сроковете за задържане или освобождаване на гаранцията за изпълнение се уреждат в договора.</w:t>
      </w:r>
    </w:p>
    <w:p w:rsidR="0055666C" w:rsidRPr="00842C24" w:rsidRDefault="0055666C" w:rsidP="0055666C">
      <w:pPr>
        <w:widowControl w:val="0"/>
        <w:numPr>
          <w:ilvl w:val="0"/>
          <w:numId w:val="5"/>
        </w:numPr>
        <w:shd w:val="clear" w:color="auto" w:fill="FFFFFF"/>
        <w:tabs>
          <w:tab w:val="left" w:pos="284"/>
          <w:tab w:val="left" w:pos="1134"/>
        </w:tabs>
        <w:autoSpaceDE w:val="0"/>
        <w:autoSpaceDN w:val="0"/>
        <w:adjustRightInd w:val="0"/>
        <w:spacing w:before="60" w:after="0" w:line="240" w:lineRule="auto"/>
        <w:ind w:left="0" w:firstLine="709"/>
        <w:jc w:val="both"/>
        <w:rPr>
          <w:rFonts w:ascii="Verdana" w:hAnsi="Verdana"/>
          <w:bCs/>
          <w:spacing w:val="2"/>
          <w:sz w:val="20"/>
          <w:szCs w:val="20"/>
        </w:rPr>
      </w:pPr>
      <w:r w:rsidRPr="00842C24">
        <w:rPr>
          <w:rFonts w:ascii="Verdana" w:hAnsi="Verdana"/>
          <w:bCs/>
          <w:spacing w:val="2"/>
          <w:sz w:val="20"/>
          <w:szCs w:val="20"/>
        </w:rPr>
        <w:t>Възложителят освобождава гаранцията за изпълнение без да дължи лихви за периода, през който средствата законно са престояли при него.</w:t>
      </w:r>
    </w:p>
    <w:p w:rsidR="0055666C" w:rsidRPr="00842C24" w:rsidRDefault="0055666C" w:rsidP="0055666C">
      <w:pPr>
        <w:widowControl w:val="0"/>
        <w:shd w:val="clear" w:color="auto" w:fill="FFFFFF"/>
        <w:tabs>
          <w:tab w:val="left" w:pos="1134"/>
        </w:tabs>
        <w:autoSpaceDE w:val="0"/>
        <w:autoSpaceDN w:val="0"/>
        <w:adjustRightInd w:val="0"/>
        <w:ind w:firstLine="709"/>
        <w:jc w:val="both"/>
        <w:rPr>
          <w:rFonts w:ascii="Verdana" w:hAnsi="Verdana"/>
          <w:bCs/>
          <w:spacing w:val="2"/>
          <w:sz w:val="20"/>
          <w:szCs w:val="20"/>
        </w:rPr>
      </w:pPr>
    </w:p>
    <w:p w:rsidR="0055666C" w:rsidRPr="00842C24" w:rsidRDefault="0055666C" w:rsidP="0055666C">
      <w:pPr>
        <w:pStyle w:val="a7"/>
        <w:numPr>
          <w:ilvl w:val="0"/>
          <w:numId w:val="10"/>
        </w:numPr>
        <w:tabs>
          <w:tab w:val="left" w:pos="1134"/>
        </w:tabs>
        <w:ind w:left="0" w:firstLine="709"/>
        <w:rPr>
          <w:rFonts w:ascii="Verdana" w:hAnsi="Verdana"/>
          <w:sz w:val="20"/>
        </w:rPr>
      </w:pPr>
      <w:r w:rsidRPr="00842C24">
        <w:rPr>
          <w:rFonts w:ascii="Verdana" w:hAnsi="Verdana"/>
          <w:caps/>
          <w:sz w:val="20"/>
        </w:rPr>
        <w:t>Допълнителни УКАЗАНИЯ</w:t>
      </w:r>
    </w:p>
    <w:p w:rsidR="0055666C" w:rsidRPr="00842C24" w:rsidRDefault="0055666C" w:rsidP="0055666C">
      <w:pPr>
        <w:pStyle w:val="a7"/>
        <w:tabs>
          <w:tab w:val="left" w:pos="1134"/>
        </w:tabs>
        <w:ind w:firstLine="709"/>
        <w:jc w:val="left"/>
        <w:rPr>
          <w:rFonts w:ascii="Verdana" w:hAnsi="Verdana"/>
          <w:sz w:val="20"/>
        </w:rPr>
      </w:pPr>
    </w:p>
    <w:p w:rsidR="0055666C" w:rsidRPr="00842C24" w:rsidRDefault="0055666C" w:rsidP="0055666C">
      <w:pPr>
        <w:numPr>
          <w:ilvl w:val="3"/>
          <w:numId w:val="10"/>
        </w:numPr>
        <w:tabs>
          <w:tab w:val="num" w:pos="-142"/>
          <w:tab w:val="left" w:pos="0"/>
          <w:tab w:val="left" w:pos="284"/>
          <w:tab w:val="left" w:pos="1134"/>
        </w:tabs>
        <w:spacing w:before="60" w:after="0" w:line="240" w:lineRule="auto"/>
        <w:ind w:left="0" w:right="51" w:firstLine="709"/>
        <w:jc w:val="both"/>
        <w:rPr>
          <w:rFonts w:ascii="Verdana" w:eastAsia="SimSun" w:hAnsi="Verdana"/>
          <w:color w:val="000000"/>
          <w:sz w:val="20"/>
          <w:szCs w:val="20"/>
        </w:rPr>
      </w:pPr>
      <w:r w:rsidRPr="00842C24">
        <w:rPr>
          <w:rFonts w:ascii="Verdana" w:eastAsia="SimSun" w:hAnsi="Verdana"/>
          <w:color w:val="000000"/>
          <w:sz w:val="20"/>
          <w:szCs w:val="20"/>
        </w:rPr>
        <w:t>От датата на подаване на офертата заинтересованото лице придобива статут на участник в процедурата.</w:t>
      </w:r>
    </w:p>
    <w:p w:rsidR="0055666C" w:rsidRPr="00842C24" w:rsidRDefault="0055666C" w:rsidP="0055666C">
      <w:pPr>
        <w:numPr>
          <w:ilvl w:val="3"/>
          <w:numId w:val="10"/>
        </w:numPr>
        <w:tabs>
          <w:tab w:val="num" w:pos="-142"/>
          <w:tab w:val="left" w:pos="0"/>
          <w:tab w:val="left" w:pos="284"/>
          <w:tab w:val="left" w:pos="1134"/>
        </w:tabs>
        <w:spacing w:before="60" w:after="0" w:line="240" w:lineRule="auto"/>
        <w:ind w:left="0" w:firstLine="709"/>
        <w:jc w:val="both"/>
        <w:rPr>
          <w:rFonts w:ascii="Verdana" w:eastAsia="SimSun" w:hAnsi="Verdana"/>
          <w:color w:val="000000"/>
          <w:sz w:val="20"/>
          <w:szCs w:val="20"/>
        </w:rPr>
      </w:pPr>
      <w:r w:rsidRPr="00842C24">
        <w:rPr>
          <w:rFonts w:ascii="Verdana" w:hAnsi="Verdana"/>
          <w:sz w:val="20"/>
          <w:szCs w:val="20"/>
        </w:rPr>
        <w:t xml:space="preserve">Комуникацията и действията на възложителя и </w:t>
      </w:r>
      <w:r w:rsidRPr="00842C24">
        <w:rPr>
          <w:rFonts w:ascii="Verdana" w:eastAsia="SimSun" w:hAnsi="Verdana"/>
          <w:color w:val="000000"/>
          <w:sz w:val="20"/>
          <w:szCs w:val="20"/>
        </w:rPr>
        <w:t>заинтересованите лица/участници</w:t>
      </w:r>
      <w:r w:rsidRPr="00842C24">
        <w:rPr>
          <w:rFonts w:ascii="Verdana" w:hAnsi="Verdana"/>
          <w:sz w:val="20"/>
          <w:szCs w:val="20"/>
        </w:rPr>
        <w:t>, свързани с настоящата процедура, са в писмен вид.</w:t>
      </w:r>
    </w:p>
    <w:p w:rsidR="0055666C" w:rsidRPr="00842C24" w:rsidRDefault="0055666C" w:rsidP="0055666C">
      <w:pPr>
        <w:numPr>
          <w:ilvl w:val="3"/>
          <w:numId w:val="10"/>
        </w:numPr>
        <w:tabs>
          <w:tab w:val="num" w:pos="-142"/>
          <w:tab w:val="left" w:pos="0"/>
          <w:tab w:val="left" w:pos="284"/>
          <w:tab w:val="left" w:pos="1134"/>
        </w:tabs>
        <w:spacing w:before="60" w:after="0" w:line="240" w:lineRule="auto"/>
        <w:ind w:left="0" w:firstLine="709"/>
        <w:jc w:val="both"/>
        <w:rPr>
          <w:rFonts w:ascii="Verdana" w:eastAsia="SimSun" w:hAnsi="Verdana"/>
          <w:color w:val="000000"/>
          <w:sz w:val="20"/>
          <w:szCs w:val="20"/>
        </w:rPr>
      </w:pPr>
      <w:r w:rsidRPr="00842C24">
        <w:rPr>
          <w:rFonts w:ascii="Verdana" w:hAnsi="Verdana"/>
          <w:sz w:val="20"/>
          <w:szCs w:val="20"/>
        </w:rPr>
        <w:t xml:space="preserve"> 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55666C" w:rsidRPr="00842C24" w:rsidRDefault="0055666C" w:rsidP="0055666C">
      <w:pPr>
        <w:numPr>
          <w:ilvl w:val="3"/>
          <w:numId w:val="10"/>
        </w:numPr>
        <w:tabs>
          <w:tab w:val="num" w:pos="-142"/>
          <w:tab w:val="left" w:pos="0"/>
          <w:tab w:val="left" w:pos="284"/>
          <w:tab w:val="left" w:pos="1134"/>
        </w:tabs>
        <w:spacing w:before="60" w:after="0" w:line="240" w:lineRule="auto"/>
        <w:ind w:left="0" w:right="51" w:firstLine="709"/>
        <w:jc w:val="both"/>
        <w:rPr>
          <w:rFonts w:ascii="Verdana" w:hAnsi="Verdana"/>
          <w:color w:val="000000"/>
          <w:spacing w:val="-1"/>
          <w:sz w:val="20"/>
          <w:szCs w:val="20"/>
        </w:rPr>
      </w:pPr>
      <w:r w:rsidRPr="00842C24">
        <w:rPr>
          <w:rFonts w:ascii="Verdana" w:hAnsi="Verdana"/>
          <w:bCs/>
          <w:sz w:val="20"/>
          <w:szCs w:val="20"/>
          <w:lang w:eastAsia="x-none"/>
        </w:rPr>
        <w:t>Участниците са длъжни да уведомят писмено Възложителя в 3-дневен срок от настъпване на обстоятелство по чл. 54, ал. 1 от ЗОП или от узнаване на обстоятелството, че Участникът е свързано лице с друг Участник в същата процедура.</w:t>
      </w:r>
      <w:r w:rsidRPr="00842C24">
        <w:rPr>
          <w:rFonts w:ascii="Verdana" w:hAnsi="Verdana"/>
          <w:color w:val="000000"/>
          <w:spacing w:val="-1"/>
          <w:sz w:val="20"/>
          <w:szCs w:val="20"/>
        </w:rPr>
        <w:t xml:space="preserve"> </w:t>
      </w:r>
    </w:p>
    <w:p w:rsidR="0055666C" w:rsidRPr="00842C24" w:rsidRDefault="0055666C" w:rsidP="0055666C">
      <w:pPr>
        <w:numPr>
          <w:ilvl w:val="3"/>
          <w:numId w:val="10"/>
        </w:numPr>
        <w:tabs>
          <w:tab w:val="num" w:pos="-142"/>
          <w:tab w:val="left" w:pos="0"/>
          <w:tab w:val="left" w:pos="284"/>
          <w:tab w:val="left" w:pos="1134"/>
        </w:tabs>
        <w:spacing w:before="120" w:after="0" w:line="240" w:lineRule="auto"/>
        <w:ind w:left="0" w:right="51" w:firstLine="709"/>
        <w:jc w:val="both"/>
        <w:rPr>
          <w:rFonts w:ascii="Verdana" w:hAnsi="Verdana"/>
          <w:sz w:val="20"/>
          <w:szCs w:val="20"/>
        </w:rPr>
      </w:pPr>
      <w:r w:rsidRPr="00842C24">
        <w:rPr>
          <w:rFonts w:ascii="Verdana" w:hAnsi="Verdana"/>
          <w:sz w:val="20"/>
          <w:szCs w:val="20"/>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C2607A" w:rsidRPr="00842C24" w:rsidRDefault="00C2607A" w:rsidP="00C2607A">
      <w:pPr>
        <w:numPr>
          <w:ilvl w:val="3"/>
          <w:numId w:val="10"/>
        </w:numPr>
        <w:spacing w:before="120" w:after="0" w:line="240" w:lineRule="auto"/>
        <w:ind w:left="0" w:right="51" w:firstLine="709"/>
        <w:jc w:val="both"/>
        <w:rPr>
          <w:rFonts w:ascii="Verdana" w:hAnsi="Verdana"/>
          <w:sz w:val="20"/>
          <w:szCs w:val="20"/>
        </w:rPr>
      </w:pPr>
      <w:r w:rsidRPr="00842C24">
        <w:rPr>
          <w:rFonts w:ascii="Verdana" w:hAnsi="Verdana"/>
          <w:sz w:val="20"/>
          <w:szCs w:val="20"/>
        </w:rPr>
        <w:t>При изчисляване на сроковете във връзка с настоящата процедура се прилага разпоредбата на чл. 28 от ППЗОП.</w:t>
      </w:r>
    </w:p>
    <w:p w:rsidR="00BC3264" w:rsidRPr="00842C24" w:rsidRDefault="00623BF5" w:rsidP="00BC3264">
      <w:pPr>
        <w:numPr>
          <w:ilvl w:val="3"/>
          <w:numId w:val="10"/>
        </w:numPr>
        <w:spacing w:before="120" w:after="0" w:line="240" w:lineRule="auto"/>
        <w:ind w:left="0" w:right="51" w:firstLine="709"/>
        <w:jc w:val="both"/>
        <w:rPr>
          <w:rFonts w:ascii="Verdana" w:hAnsi="Verdana"/>
          <w:sz w:val="20"/>
          <w:szCs w:val="20"/>
        </w:rPr>
      </w:pPr>
      <w:r w:rsidRPr="00842C24">
        <w:rPr>
          <w:rFonts w:ascii="Verdana" w:hAnsi="Verdana"/>
          <w:sz w:val="20"/>
          <w:szCs w:val="20"/>
        </w:rPr>
        <w:t>При провеждане на процедурата, оценката на техническите и ценови предложения на участниците ще се извършви преди разглеждане на документите за съответствие с критериите за подбор.</w:t>
      </w:r>
    </w:p>
    <w:p w:rsidR="00BC3264" w:rsidRPr="00842C24" w:rsidRDefault="00BC3264" w:rsidP="00BC3264">
      <w:pPr>
        <w:numPr>
          <w:ilvl w:val="3"/>
          <w:numId w:val="10"/>
        </w:numPr>
        <w:spacing w:before="120" w:after="0" w:line="240" w:lineRule="auto"/>
        <w:ind w:left="0" w:right="51" w:firstLine="709"/>
        <w:jc w:val="both"/>
        <w:rPr>
          <w:rFonts w:ascii="Verdana" w:hAnsi="Verdana"/>
          <w:sz w:val="20"/>
          <w:szCs w:val="20"/>
        </w:rPr>
      </w:pPr>
      <w:r w:rsidRPr="00842C24">
        <w:rPr>
          <w:rFonts w:ascii="Verdana" w:hAnsi="Verdana" w:cs="Times New Roman"/>
          <w:sz w:val="20"/>
          <w:szCs w:val="20"/>
        </w:rPr>
        <w:t xml:space="preserve">При представяне на ЕЕДОП в електронен формат следва да се има предвид методическо указание на Агенцията по обществени поръчки, относно предоставяне на еЕЕДОП, публикувано на интернет страницата на АОП в раздел „Методически указания“. Информация за използването на системата за еЕЕДОП ще откриете на адрес: </w:t>
      </w:r>
      <w:hyperlink r:id="rId24" w:history="1">
        <w:r w:rsidRPr="00842C24">
          <w:rPr>
            <w:rStyle w:val="ac"/>
          </w:rPr>
          <w:t>http://www.aop.bg/fckedit2/user/File/bg/practika/MU4_2018.pdf</w:t>
        </w:r>
      </w:hyperlink>
    </w:p>
    <w:p w:rsidR="00BC3264" w:rsidRPr="00842C24" w:rsidRDefault="00BC3264" w:rsidP="00BC3264">
      <w:pPr>
        <w:numPr>
          <w:ilvl w:val="3"/>
          <w:numId w:val="10"/>
        </w:numPr>
        <w:spacing w:before="120" w:after="0" w:line="240" w:lineRule="auto"/>
        <w:ind w:left="0" w:right="51" w:firstLine="709"/>
        <w:jc w:val="both"/>
        <w:rPr>
          <w:rFonts w:ascii="Verdana" w:hAnsi="Verdana"/>
          <w:sz w:val="20"/>
          <w:szCs w:val="20"/>
        </w:rPr>
      </w:pPr>
      <w:r w:rsidRPr="00842C24">
        <w:rPr>
          <w:rFonts w:ascii="Verdana" w:hAnsi="Verdana" w:cs="Times New Roman"/>
          <w:sz w:val="20"/>
          <w:szCs w:val="20"/>
        </w:rPr>
        <w:t>Съгласно чл. 67, ал. 4 от ЗОП, ЕЕДОП се представя задължително в електронен вид.</w:t>
      </w:r>
      <w:r w:rsidRPr="00842C24">
        <w:rPr>
          <w:rFonts w:ascii="Verdana" w:hAnsi="Verdana" w:cs="Times New Roman"/>
          <w:iCs/>
          <w:sz w:val="20"/>
          <w:szCs w:val="20"/>
          <w:lang w:eastAsia="zh-CN"/>
        </w:rPr>
        <w:t xml:space="preserve"> </w:t>
      </w:r>
    </w:p>
    <w:p w:rsidR="00BC3264" w:rsidRPr="00842C24" w:rsidRDefault="00BC3264" w:rsidP="00BC3264">
      <w:pPr>
        <w:numPr>
          <w:ilvl w:val="3"/>
          <w:numId w:val="10"/>
        </w:numPr>
        <w:spacing w:before="120" w:after="0" w:line="240" w:lineRule="auto"/>
        <w:ind w:left="0" w:right="51" w:firstLine="709"/>
        <w:jc w:val="both"/>
        <w:rPr>
          <w:rFonts w:ascii="Verdana" w:hAnsi="Verdana"/>
          <w:sz w:val="20"/>
          <w:szCs w:val="20"/>
        </w:rPr>
      </w:pPr>
      <w:r w:rsidRPr="00842C24">
        <w:rPr>
          <w:rFonts w:ascii="Verdana" w:hAnsi="Verdana" w:cs="Times New Roman"/>
          <w:sz w:val="20"/>
          <w:szCs w:val="20"/>
        </w:rPr>
        <w:t xml:space="preserve">При сключването на договора участникът, определен за изпълнител, следва да предостави представи документи, удостоверяващи липсата на основанията за </w:t>
      </w:r>
      <w:r w:rsidRPr="00842C24">
        <w:rPr>
          <w:rFonts w:ascii="Verdana" w:hAnsi="Verdana" w:cs="Times New Roman"/>
          <w:sz w:val="20"/>
          <w:szCs w:val="20"/>
        </w:rPr>
        <w:lastRenderedPageBreak/>
        <w:t>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BC3264" w:rsidRPr="00842C24" w:rsidRDefault="00BC3264" w:rsidP="00BC3264">
      <w:pPr>
        <w:numPr>
          <w:ilvl w:val="3"/>
          <w:numId w:val="10"/>
        </w:numPr>
        <w:spacing w:before="120" w:after="0" w:line="240" w:lineRule="auto"/>
        <w:ind w:left="0" w:right="51" w:firstLine="709"/>
        <w:jc w:val="both"/>
        <w:rPr>
          <w:rFonts w:ascii="Verdana" w:hAnsi="Verdana"/>
          <w:sz w:val="20"/>
          <w:szCs w:val="20"/>
        </w:rPr>
      </w:pPr>
      <w:r w:rsidRPr="00842C24">
        <w:rPr>
          <w:rFonts w:ascii="Verdana" w:hAnsi="Verdana" w:cs="Times New Roman"/>
          <w:sz w:val="20"/>
          <w:szCs w:val="20"/>
        </w:rPr>
        <w:t>При изготвяне на офертата участникът трябва да се придържа точно към обявените от Възложителя условия (чл. 101, ал. 5 от ЗОП).</w:t>
      </w:r>
      <w:r w:rsidRPr="00842C24">
        <w:rPr>
          <w:rFonts w:ascii="Verdana" w:hAnsi="Verdana"/>
          <w:sz w:val="20"/>
          <w:szCs w:val="20"/>
        </w:rPr>
        <w:t xml:space="preserve"> </w:t>
      </w:r>
      <w:r w:rsidRPr="00842C24">
        <w:rPr>
          <w:rFonts w:ascii="Verdana" w:hAnsi="Verdana" w:cs="Times New Roman"/>
          <w:sz w:val="20"/>
          <w:szCs w:val="20"/>
        </w:rPr>
        <w:t>Участникът трябва да проучи всички указания, образци 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r w:rsidRPr="00842C24">
        <w:rPr>
          <w:rFonts w:ascii="Verdana" w:hAnsi="Verdana"/>
          <w:sz w:val="20"/>
          <w:szCs w:val="20"/>
        </w:rPr>
        <w:t xml:space="preserve"> </w:t>
      </w:r>
      <w:r w:rsidRPr="00842C24">
        <w:rPr>
          <w:rFonts w:ascii="Verdana" w:hAnsi="Verdana" w:cs="Times New Roman"/>
          <w:sz w:val="20"/>
          <w:szCs w:val="20"/>
        </w:rPr>
        <w:t xml:space="preserve">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w:t>
      </w:r>
      <w:r w:rsidRPr="00842C24">
        <w:rPr>
          <w:rFonts w:ascii="Verdana" w:hAnsi="Verdana" w:cs="Times New Roman"/>
          <w:b/>
          <w:sz w:val="20"/>
          <w:szCs w:val="20"/>
        </w:rPr>
        <w:t>задължителни</w:t>
      </w:r>
      <w:r w:rsidRPr="00842C24">
        <w:rPr>
          <w:rFonts w:ascii="Verdana" w:hAnsi="Verdana" w:cs="Times New Roman"/>
          <w:sz w:val="20"/>
          <w:szCs w:val="20"/>
        </w:rPr>
        <w:t xml:space="preserve"> за участниците и не могат да бъдат променяни от тях.</w:t>
      </w:r>
      <w:r w:rsidRPr="00842C24">
        <w:rPr>
          <w:rFonts w:ascii="Verdana" w:hAnsi="Verdana"/>
          <w:sz w:val="20"/>
          <w:szCs w:val="20"/>
        </w:rPr>
        <w:t xml:space="preserve"> </w:t>
      </w:r>
      <w:r w:rsidRPr="00842C24">
        <w:rPr>
          <w:rFonts w:ascii="Verdana" w:hAnsi="Verdana" w:cs="Times New Roman"/>
          <w:sz w:val="20"/>
          <w:szCs w:val="20"/>
        </w:rPr>
        <w:t>Офертата задължително трябва да включва пълния обем от предмета на обществената поръчка. Оферти за част от предмета се отстраняват от участие.</w:t>
      </w:r>
      <w:r w:rsidRPr="00842C24">
        <w:rPr>
          <w:rFonts w:ascii="Verdana" w:hAnsi="Verdana" w:cs="Times New Roman"/>
          <w:iCs/>
          <w:sz w:val="20"/>
          <w:szCs w:val="20"/>
          <w:lang w:eastAsia="zh-CN"/>
        </w:rPr>
        <w:tab/>
      </w:r>
    </w:p>
    <w:p w:rsidR="00E66252" w:rsidRPr="00842C24" w:rsidRDefault="00E66252" w:rsidP="0055666C">
      <w:pPr>
        <w:tabs>
          <w:tab w:val="left" w:pos="1134"/>
        </w:tabs>
        <w:ind w:firstLine="709"/>
        <w:rPr>
          <w:rFonts w:ascii="Verdana" w:hAnsi="Verdana"/>
          <w:sz w:val="20"/>
          <w:szCs w:val="20"/>
        </w:rPr>
      </w:pPr>
    </w:p>
    <w:sectPr w:rsidR="00E66252" w:rsidRPr="00842C24" w:rsidSect="00D67F06">
      <w:headerReference w:type="default" r:id="rId25"/>
      <w:footerReference w:type="default" r:id="rId26"/>
      <w:headerReference w:type="first" r:id="rId27"/>
      <w:footerReference w:type="first" r:id="rId28"/>
      <w:pgSz w:w="11906" w:h="16838" w:code="9"/>
      <w:pgMar w:top="1418" w:right="1021" w:bottom="1021"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91" w:rsidRDefault="002A3791" w:rsidP="0055666C">
      <w:pPr>
        <w:spacing w:after="0" w:line="240" w:lineRule="auto"/>
      </w:pPr>
      <w:r>
        <w:separator/>
      </w:r>
    </w:p>
  </w:endnote>
  <w:endnote w:type="continuationSeparator" w:id="0">
    <w:p w:rsidR="002A3791" w:rsidRDefault="002A3791" w:rsidP="0055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Helen Bg Cond">
    <w:altName w:val="Arial"/>
    <w:panose1 w:val="00000000000000000000"/>
    <w:charset w:val="CC"/>
    <w:family w:val="modern"/>
    <w:notTrueType/>
    <w:pitch w:val="variable"/>
    <w:sig w:usb0="00000201" w:usb1="0000004A" w:usb2="00000000" w:usb3="00000000" w:csb0="00000004" w:csb1="00000000"/>
  </w:font>
  <w:font w:name="Helvetica">
    <w:panose1 w:val="020B05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6C" w:rsidRDefault="0055666C" w:rsidP="005131A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666C" w:rsidRDefault="0055666C" w:rsidP="00DB42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6C" w:rsidRDefault="0055666C" w:rsidP="005131A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5666C" w:rsidRPr="00F97DC6" w:rsidRDefault="0055666C" w:rsidP="00DB4255">
    <w:pPr>
      <w:pStyle w:val="a5"/>
      <w:ind w:right="360"/>
      <w:jc w:val="center"/>
      <w:rPr>
        <w:rFonts w:ascii="Arial Narrow" w:hAnsi="Arial Narrow" w:cs="Arial"/>
        <w:color w:val="3333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94" w:rsidRDefault="008D5D9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Pr="003D02BC" w:rsidRDefault="000E23A0" w:rsidP="00CD2670">
    <w:pPr>
      <w:pStyle w:val="a5"/>
      <w:jc w:val="right"/>
      <w:rPr>
        <w:rFonts w:ascii="Arial Narrow" w:hAnsi="Arial Narrow" w:cs="Arial"/>
        <w:i/>
        <w:color w:val="333399"/>
        <w:sz w:val="20"/>
        <w:szCs w:val="20"/>
      </w:rPr>
    </w:pPr>
    <w:r w:rsidRPr="003D02BC">
      <w:rPr>
        <w:rStyle w:val="ab"/>
        <w:i/>
        <w:sz w:val="20"/>
        <w:szCs w:val="20"/>
      </w:rPr>
      <w:fldChar w:fldCharType="begin"/>
    </w:r>
    <w:r w:rsidRPr="003D02BC">
      <w:rPr>
        <w:rStyle w:val="ab"/>
        <w:i/>
        <w:sz w:val="20"/>
        <w:szCs w:val="20"/>
      </w:rPr>
      <w:instrText xml:space="preserve"> PAGE </w:instrText>
    </w:r>
    <w:r w:rsidRPr="003D02BC">
      <w:rPr>
        <w:rStyle w:val="ab"/>
        <w:i/>
        <w:sz w:val="20"/>
        <w:szCs w:val="20"/>
      </w:rPr>
      <w:fldChar w:fldCharType="separate"/>
    </w:r>
    <w:r w:rsidR="001061E3">
      <w:rPr>
        <w:rStyle w:val="ab"/>
        <w:i/>
        <w:noProof/>
        <w:sz w:val="20"/>
        <w:szCs w:val="20"/>
      </w:rPr>
      <w:t>17</w:t>
    </w:r>
    <w:r w:rsidRPr="003D02BC">
      <w:rPr>
        <w:rStyle w:val="ab"/>
        <w: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Default="000E23A0" w:rsidP="00CD2670">
    <w:pPr>
      <w:pStyle w:val="a5"/>
      <w:jc w:val="right"/>
    </w:pPr>
    <w:r>
      <w:rPr>
        <w:rStyle w:val="ab"/>
      </w:rPr>
      <w:fldChar w:fldCharType="begin"/>
    </w:r>
    <w:r>
      <w:rPr>
        <w:rStyle w:val="ab"/>
      </w:rPr>
      <w:instrText xml:space="preserve"> PAGE </w:instrText>
    </w:r>
    <w:r>
      <w:rPr>
        <w:rStyle w:val="ab"/>
      </w:rPr>
      <w:fldChar w:fldCharType="separate"/>
    </w:r>
    <w:r w:rsidR="001061E3">
      <w:rPr>
        <w:rStyle w:val="ab"/>
        <w:noProof/>
      </w:rPr>
      <w:t>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91" w:rsidRDefault="002A3791" w:rsidP="0055666C">
      <w:pPr>
        <w:spacing w:after="0" w:line="240" w:lineRule="auto"/>
      </w:pPr>
      <w:r>
        <w:separator/>
      </w:r>
    </w:p>
  </w:footnote>
  <w:footnote w:type="continuationSeparator" w:id="0">
    <w:p w:rsidR="002A3791" w:rsidRDefault="002A3791" w:rsidP="00556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94" w:rsidRDefault="008D5D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94" w:rsidRDefault="008D5D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5528"/>
      <w:gridCol w:w="2296"/>
    </w:tblGrid>
    <w:tr w:rsidR="0055666C" w:rsidRPr="00CF6249" w:rsidTr="00C30ED9">
      <w:tc>
        <w:tcPr>
          <w:tcW w:w="1384" w:type="dxa"/>
        </w:tcPr>
        <w:p w:rsidR="0055666C" w:rsidRDefault="0055666C" w:rsidP="0055666C">
          <w:pPr>
            <w:pStyle w:val="a3"/>
          </w:pPr>
          <w:r>
            <w:rPr>
              <w:noProof/>
            </w:rPr>
            <w:drawing>
              <wp:inline distT="0" distB="0" distL="0" distR="0">
                <wp:extent cx="698500" cy="819785"/>
                <wp:effectExtent l="0" t="0" r="6350" b="0"/>
                <wp:docPr id="2" name="Картина 2"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5528" w:type="dxa"/>
          <w:vAlign w:val="center"/>
        </w:tcPr>
        <w:p w:rsidR="0055666C" w:rsidRPr="004A1FCC" w:rsidRDefault="0055666C" w:rsidP="0055666C">
          <w:pPr>
            <w:pStyle w:val="a3"/>
            <w:ind w:hanging="108"/>
            <w:rPr>
              <w:rFonts w:ascii="Helen Bg Cond" w:hAnsi="Helen Bg Cond"/>
              <w:b/>
              <w:sz w:val="30"/>
              <w:szCs w:val="30"/>
            </w:rPr>
          </w:pPr>
          <w:r w:rsidRPr="004A1FCC">
            <w:rPr>
              <w:rFonts w:ascii="Helen Bg Cond" w:hAnsi="Helen Bg Cond"/>
              <w:b/>
              <w:sz w:val="30"/>
              <w:szCs w:val="30"/>
            </w:rPr>
            <w:t>РЕПУБЛИКА БЪЛГАРИЯ</w:t>
          </w:r>
        </w:p>
        <w:p w:rsidR="0055666C" w:rsidRDefault="0055666C" w:rsidP="0055666C">
          <w:pPr>
            <w:pStyle w:val="a3"/>
            <w:ind w:left="-108"/>
            <w:rPr>
              <w:rFonts w:ascii="Helen Bg Cond" w:hAnsi="Helen Bg Cond"/>
              <w:sz w:val="26"/>
              <w:szCs w:val="26"/>
            </w:rPr>
          </w:pPr>
          <w:r>
            <w:rPr>
              <w:rFonts w:ascii="Helen Bg Cond" w:hAnsi="Helen Bg Cond"/>
              <w:sz w:val="26"/>
              <w:szCs w:val="26"/>
            </w:rPr>
            <w:t xml:space="preserve">Изпълнителна агенция </w:t>
          </w:r>
        </w:p>
        <w:p w:rsidR="0055666C" w:rsidRPr="00FB4B61" w:rsidRDefault="0055666C" w:rsidP="0055666C">
          <w:pPr>
            <w:pStyle w:val="a3"/>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55666C" w:rsidRPr="00CF6249" w:rsidRDefault="0055666C" w:rsidP="0055666C">
          <w:pPr>
            <w:spacing w:after="0" w:line="240" w:lineRule="auto"/>
            <w:rPr>
              <w:lang w:val="ru-RU"/>
            </w:rPr>
          </w:pPr>
          <w:r>
            <w:rPr>
              <w:lang w:eastAsia="bg-BG"/>
            </w:rPr>
            <w:drawing>
              <wp:anchor distT="0" distB="0" distL="114300" distR="114300" simplePos="0" relativeHeight="251659264"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4" name="Картина 4"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666C" w:rsidRPr="00E334DE" w:rsidRDefault="0055666C" w:rsidP="0055666C">
    <w:pPr>
      <w:pStyle w:val="a3"/>
      <w:spacing w:before="120"/>
      <w:rPr>
        <w:sz w:val="26"/>
        <w:szCs w:val="26"/>
        <w:lang w:val="ru-RU"/>
      </w:rPr>
    </w:pPr>
    <w:r w:rsidRPr="008C4825">
      <w:rPr>
        <w:rFonts w:ascii="Helvetica" w:hAnsi="Helvetica"/>
        <w:noProof/>
        <w:sz w:val="26"/>
        <w:szCs w:val="2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5760085" cy="0"/>
              <wp:effectExtent l="28575" t="35560" r="31115" b="31115"/>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84E5" id="Право съединение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" strokeweight="4.5pt">
              <v:stroke linestyle="thick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Default="002A379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5528"/>
      <w:gridCol w:w="2296"/>
    </w:tblGrid>
    <w:tr w:rsidR="0055666C" w:rsidRPr="00CF6249" w:rsidTr="00C30ED9">
      <w:tc>
        <w:tcPr>
          <w:tcW w:w="1384" w:type="dxa"/>
        </w:tcPr>
        <w:p w:rsidR="0055666C" w:rsidRDefault="0055666C" w:rsidP="0055666C">
          <w:pPr>
            <w:pStyle w:val="a3"/>
          </w:pPr>
          <w:r>
            <w:rPr>
              <w:noProof/>
            </w:rPr>
            <w:drawing>
              <wp:inline distT="0" distB="0" distL="0" distR="0">
                <wp:extent cx="698500" cy="819785"/>
                <wp:effectExtent l="0" t="0" r="6350" b="0"/>
                <wp:docPr id="5" name="Картина 5"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5528" w:type="dxa"/>
          <w:vAlign w:val="center"/>
        </w:tcPr>
        <w:p w:rsidR="0055666C" w:rsidRPr="004A1FCC" w:rsidRDefault="0055666C" w:rsidP="0055666C">
          <w:pPr>
            <w:pStyle w:val="a3"/>
            <w:ind w:hanging="108"/>
            <w:rPr>
              <w:rFonts w:ascii="Helen Bg Cond" w:hAnsi="Helen Bg Cond"/>
              <w:b/>
              <w:sz w:val="30"/>
              <w:szCs w:val="30"/>
            </w:rPr>
          </w:pPr>
          <w:r w:rsidRPr="004A1FCC">
            <w:rPr>
              <w:rFonts w:ascii="Helen Bg Cond" w:hAnsi="Helen Bg Cond"/>
              <w:b/>
              <w:sz w:val="30"/>
              <w:szCs w:val="30"/>
            </w:rPr>
            <w:t>РЕПУБЛИКА БЪЛГАРИЯ</w:t>
          </w:r>
        </w:p>
        <w:p w:rsidR="0055666C" w:rsidRDefault="0055666C" w:rsidP="0055666C">
          <w:pPr>
            <w:pStyle w:val="a3"/>
            <w:ind w:left="-108"/>
            <w:rPr>
              <w:rFonts w:ascii="Helen Bg Cond" w:hAnsi="Helen Bg Cond"/>
              <w:sz w:val="26"/>
              <w:szCs w:val="26"/>
            </w:rPr>
          </w:pPr>
          <w:r>
            <w:rPr>
              <w:rFonts w:ascii="Helen Bg Cond" w:hAnsi="Helen Bg Cond"/>
              <w:sz w:val="26"/>
              <w:szCs w:val="26"/>
            </w:rPr>
            <w:t xml:space="preserve">Изпълнителна агенция </w:t>
          </w:r>
        </w:p>
        <w:p w:rsidR="0055666C" w:rsidRPr="00FB4B61" w:rsidRDefault="0055666C" w:rsidP="0055666C">
          <w:pPr>
            <w:pStyle w:val="a3"/>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55666C" w:rsidRPr="00CF6249" w:rsidRDefault="0055666C" w:rsidP="0055666C">
          <w:pPr>
            <w:spacing w:after="0" w:line="240" w:lineRule="auto"/>
            <w:rPr>
              <w:lang w:val="ru-RU"/>
            </w:rPr>
          </w:pPr>
          <w:r>
            <w:rPr>
              <w:lang w:eastAsia="bg-BG"/>
            </w:rPr>
            <w:drawing>
              <wp:anchor distT="0" distB="0" distL="114300" distR="114300" simplePos="0" relativeHeight="251662336"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7" name="Картина 7"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666C" w:rsidRPr="00E334DE" w:rsidRDefault="0055666C" w:rsidP="0055666C">
    <w:pPr>
      <w:pStyle w:val="a3"/>
      <w:spacing w:before="120"/>
      <w:rPr>
        <w:sz w:val="26"/>
        <w:szCs w:val="26"/>
        <w:lang w:val="ru-RU"/>
      </w:rPr>
    </w:pPr>
    <w:r w:rsidRPr="008C4825">
      <w:rPr>
        <w:rFonts w:ascii="Helvetica" w:hAnsi="Helvetica"/>
        <w:noProof/>
        <w:sz w:val="26"/>
        <w:szCs w:val="2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5760085" cy="0"/>
              <wp:effectExtent l="28575" t="35560" r="31115" b="3111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B009" id="Право съединение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11D9"/>
    <w:multiLevelType w:val="multilevel"/>
    <w:tmpl w:val="A43ABFAA"/>
    <w:lvl w:ilvl="0">
      <w:start w:val="1"/>
      <w:numFmt w:val="decimal"/>
      <w:lvlText w:val="%1."/>
      <w:lvlJc w:val="left"/>
      <w:pPr>
        <w:ind w:left="360" w:hanging="360"/>
      </w:pPr>
      <w:rPr>
        <w:rFonts w:hint="default"/>
        <w:b/>
      </w:rPr>
    </w:lvl>
    <w:lvl w:ilvl="1">
      <w:start w:val="2"/>
      <w:numFmt w:val="decimal"/>
      <w:isLgl/>
      <w:lvlText w:val="%1.%2."/>
      <w:lvlJc w:val="left"/>
      <w:pPr>
        <w:ind w:left="795" w:hanging="435"/>
      </w:pPr>
      <w:rPr>
        <w:rFonts w:hint="default"/>
        <w:b/>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093B538F"/>
    <w:multiLevelType w:val="multilevel"/>
    <w:tmpl w:val="A6B88DD8"/>
    <w:lvl w:ilvl="0">
      <w:start w:val="1"/>
      <w:numFmt w:val="decimal"/>
      <w:lvlText w:val="%1."/>
      <w:lvlJc w:val="left"/>
      <w:pPr>
        <w:ind w:left="720" w:hanging="360"/>
      </w:pPr>
      <w:rPr>
        <w:rFonts w:hint="default"/>
        <w:b/>
      </w:rPr>
    </w:lvl>
    <w:lvl w:ilvl="1">
      <w:start w:val="1"/>
      <w:numFmt w:val="decimal"/>
      <w:isLgl/>
      <w:lvlText w:val="%1.%2."/>
      <w:lvlJc w:val="left"/>
      <w:pPr>
        <w:ind w:left="518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582513"/>
    <w:multiLevelType w:val="multilevel"/>
    <w:tmpl w:val="ED8A8B18"/>
    <w:lvl w:ilvl="0">
      <w:start w:val="1"/>
      <w:numFmt w:val="decimal"/>
      <w:lvlText w:val="5.%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71A0B"/>
    <w:multiLevelType w:val="hybridMultilevel"/>
    <w:tmpl w:val="E1865414"/>
    <w:lvl w:ilvl="0" w:tplc="57D032A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BC3147"/>
    <w:multiLevelType w:val="hybridMultilevel"/>
    <w:tmpl w:val="71265C2E"/>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CF54FD"/>
    <w:multiLevelType w:val="hybridMultilevel"/>
    <w:tmpl w:val="A9582E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14544E88">
      <w:start w:val="1"/>
      <w:numFmt w:val="decimal"/>
      <w:lvlText w:val="%4."/>
      <w:lvlJc w:val="left"/>
      <w:pPr>
        <w:ind w:left="1211" w:hanging="360"/>
      </w:pPr>
      <w:rPr>
        <w:b/>
        <w:i w:val="0"/>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F0C38A2"/>
    <w:multiLevelType w:val="hybridMultilevel"/>
    <w:tmpl w:val="09DCBE64"/>
    <w:lvl w:ilvl="0" w:tplc="744617F4">
      <w:start w:val="1"/>
      <w:numFmt w:val="lowerLetter"/>
      <w:lvlText w:val="%1."/>
      <w:lvlJc w:val="left"/>
      <w:pPr>
        <w:ind w:left="1620" w:hanging="360"/>
      </w:pPr>
      <w:rPr>
        <w:rFonts w:hint="default"/>
        <w:b/>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7" w15:restartNumberingAfterBreak="0">
    <w:nsid w:val="254A537A"/>
    <w:multiLevelType w:val="multilevel"/>
    <w:tmpl w:val="8E38893C"/>
    <w:lvl w:ilvl="0">
      <w:start w:val="1"/>
      <w:numFmt w:val="decimal"/>
      <w:lvlText w:val="%1."/>
      <w:lvlJc w:val="left"/>
      <w:pPr>
        <w:ind w:left="720" w:hanging="360"/>
      </w:pPr>
      <w:rPr>
        <w:b/>
      </w:rPr>
    </w:lvl>
    <w:lvl w:ilvl="1">
      <w:start w:val="1"/>
      <w:numFmt w:val="decimal"/>
      <w:isLgl/>
      <w:lvlText w:val="%1.%2."/>
      <w:lvlJc w:val="left"/>
      <w:pPr>
        <w:ind w:left="1068" w:hanging="360"/>
      </w:pPr>
      <w:rPr>
        <w:b/>
      </w:rPr>
    </w:lvl>
    <w:lvl w:ilvl="2">
      <w:start w:val="1"/>
      <w:numFmt w:val="decimal"/>
      <w:isLgl/>
      <w:lvlText w:val="%1.%2.%3."/>
      <w:lvlJc w:val="left"/>
      <w:pPr>
        <w:ind w:left="1571" w:hanging="720"/>
      </w:pPr>
      <w:rPr>
        <w:b/>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8" w15:restartNumberingAfterBreak="0">
    <w:nsid w:val="26B658CB"/>
    <w:multiLevelType w:val="hybridMultilevel"/>
    <w:tmpl w:val="7428A026"/>
    <w:lvl w:ilvl="0" w:tplc="D450AD32">
      <w:start w:val="4"/>
      <w:numFmt w:val="upperRoman"/>
      <w:lvlText w:val="%1."/>
      <w:lvlJc w:val="left"/>
      <w:pPr>
        <w:ind w:left="6532" w:hanging="720"/>
      </w:pPr>
      <w:rPr>
        <w:rFonts w:hint="default"/>
      </w:r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tentative="1">
      <w:start w:val="1"/>
      <w:numFmt w:val="lowerLetter"/>
      <w:lvlText w:val="%5."/>
      <w:lvlJc w:val="left"/>
      <w:pPr>
        <w:ind w:left="5967" w:hanging="360"/>
      </w:pPr>
    </w:lvl>
    <w:lvl w:ilvl="5" w:tplc="0402001B" w:tentative="1">
      <w:start w:val="1"/>
      <w:numFmt w:val="lowerRoman"/>
      <w:lvlText w:val="%6."/>
      <w:lvlJc w:val="right"/>
      <w:pPr>
        <w:ind w:left="6687" w:hanging="180"/>
      </w:pPr>
    </w:lvl>
    <w:lvl w:ilvl="6" w:tplc="0402000F" w:tentative="1">
      <w:start w:val="1"/>
      <w:numFmt w:val="decimal"/>
      <w:lvlText w:val="%7."/>
      <w:lvlJc w:val="left"/>
      <w:pPr>
        <w:ind w:left="7407" w:hanging="360"/>
      </w:pPr>
    </w:lvl>
    <w:lvl w:ilvl="7" w:tplc="04020019" w:tentative="1">
      <w:start w:val="1"/>
      <w:numFmt w:val="lowerLetter"/>
      <w:lvlText w:val="%8."/>
      <w:lvlJc w:val="left"/>
      <w:pPr>
        <w:ind w:left="8127" w:hanging="360"/>
      </w:pPr>
    </w:lvl>
    <w:lvl w:ilvl="8" w:tplc="0402001B" w:tentative="1">
      <w:start w:val="1"/>
      <w:numFmt w:val="lowerRoman"/>
      <w:lvlText w:val="%9."/>
      <w:lvlJc w:val="right"/>
      <w:pPr>
        <w:ind w:left="8847" w:hanging="180"/>
      </w:pPr>
    </w:lvl>
  </w:abstractNum>
  <w:abstractNum w:abstractNumId="9" w15:restartNumberingAfterBreak="0">
    <w:nsid w:val="2BF939EF"/>
    <w:multiLevelType w:val="hybridMultilevel"/>
    <w:tmpl w:val="723E2A18"/>
    <w:lvl w:ilvl="0" w:tplc="FFFFFFFF">
      <w:start w:val="1"/>
      <w:numFmt w:val="decimal"/>
      <w:lvlText w:val="%1."/>
      <w:lvlJc w:val="left"/>
      <w:pPr>
        <w:tabs>
          <w:tab w:val="num" w:pos="360"/>
        </w:tabs>
        <w:ind w:left="360" w:hanging="360"/>
      </w:pPr>
      <w:rPr>
        <w:rFonts w:hint="default"/>
        <w:b/>
        <w:color w:val="auto"/>
        <w:lang w:val="bg-BG"/>
      </w:rPr>
    </w:lvl>
    <w:lvl w:ilvl="1" w:tplc="FFFFFFFF">
      <w:start w:val="1"/>
      <w:numFmt w:val="bullet"/>
      <w:lvlText w:val=""/>
      <w:lvlJc w:val="left"/>
      <w:pPr>
        <w:tabs>
          <w:tab w:val="num" w:pos="1620"/>
        </w:tabs>
        <w:ind w:left="1620" w:hanging="360"/>
      </w:pPr>
      <w:rPr>
        <w:rFonts w:ascii="Symbol" w:hAnsi="Symbol" w:hint="default"/>
        <w:color w:val="auto"/>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2FE94762"/>
    <w:multiLevelType w:val="hybridMultilevel"/>
    <w:tmpl w:val="A1FCF128"/>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FAB3D90"/>
    <w:multiLevelType w:val="hybridMultilevel"/>
    <w:tmpl w:val="B60C7050"/>
    <w:lvl w:ilvl="0" w:tplc="62688B2C">
      <w:start w:val="1"/>
      <w:numFmt w:val="upperRoman"/>
      <w:lvlText w:val="%1."/>
      <w:lvlJc w:val="left"/>
      <w:pPr>
        <w:ind w:left="1080" w:hanging="72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75B34F9"/>
    <w:multiLevelType w:val="multilevel"/>
    <w:tmpl w:val="D278DD70"/>
    <w:lvl w:ilvl="0">
      <w:start w:val="1"/>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3A77FA"/>
    <w:multiLevelType w:val="multilevel"/>
    <w:tmpl w:val="17F6AB1A"/>
    <w:lvl w:ilvl="0">
      <w:start w:val="13"/>
      <w:numFmt w:val="decimal"/>
      <w:lvlText w:val="%1."/>
      <w:lvlJc w:val="left"/>
      <w:pPr>
        <w:ind w:left="480" w:hanging="480"/>
      </w:pPr>
      <w:rPr>
        <w:rFonts w:hint="default"/>
        <w:b/>
      </w:rPr>
    </w:lvl>
    <w:lvl w:ilvl="1">
      <w:start w:val="1"/>
      <w:numFmt w:val="decimal"/>
      <w:lvlText w:val="%1.%2."/>
      <w:lvlJc w:val="left"/>
      <w:pPr>
        <w:ind w:left="934" w:hanging="480"/>
      </w:pPr>
      <w:rPr>
        <w:rFonts w:hint="default"/>
        <w:b/>
      </w:rPr>
    </w:lvl>
    <w:lvl w:ilvl="2">
      <w:start w:val="1"/>
      <w:numFmt w:val="decimal"/>
      <w:lvlText w:val="%1.%2.%3."/>
      <w:lvlJc w:val="left"/>
      <w:pPr>
        <w:ind w:left="1628" w:hanging="720"/>
      </w:pPr>
      <w:rPr>
        <w:rFonts w:hint="default"/>
        <w:b/>
      </w:rPr>
    </w:lvl>
    <w:lvl w:ilvl="3">
      <w:start w:val="1"/>
      <w:numFmt w:val="decimal"/>
      <w:lvlText w:val="%1.%2.%3.%4."/>
      <w:lvlJc w:val="left"/>
      <w:pPr>
        <w:ind w:left="2082" w:hanging="720"/>
      </w:pPr>
      <w:rPr>
        <w:rFonts w:hint="default"/>
        <w:b/>
      </w:rPr>
    </w:lvl>
    <w:lvl w:ilvl="4">
      <w:start w:val="1"/>
      <w:numFmt w:val="decimal"/>
      <w:lvlText w:val="%1.%2.%3.%4.%5."/>
      <w:lvlJc w:val="left"/>
      <w:pPr>
        <w:ind w:left="2896" w:hanging="1080"/>
      </w:pPr>
      <w:rPr>
        <w:rFonts w:hint="default"/>
        <w:b/>
      </w:rPr>
    </w:lvl>
    <w:lvl w:ilvl="5">
      <w:start w:val="1"/>
      <w:numFmt w:val="decimal"/>
      <w:lvlText w:val="%1.%2.%3.%4.%5.%6."/>
      <w:lvlJc w:val="left"/>
      <w:pPr>
        <w:ind w:left="3350" w:hanging="1080"/>
      </w:pPr>
      <w:rPr>
        <w:rFonts w:hint="default"/>
        <w:b/>
      </w:rPr>
    </w:lvl>
    <w:lvl w:ilvl="6">
      <w:start w:val="1"/>
      <w:numFmt w:val="decimal"/>
      <w:lvlText w:val="%1.%2.%3.%4.%5.%6.%7."/>
      <w:lvlJc w:val="left"/>
      <w:pPr>
        <w:ind w:left="4164" w:hanging="1440"/>
      </w:pPr>
      <w:rPr>
        <w:rFonts w:hint="default"/>
        <w:b/>
      </w:rPr>
    </w:lvl>
    <w:lvl w:ilvl="7">
      <w:start w:val="1"/>
      <w:numFmt w:val="decimal"/>
      <w:lvlText w:val="%1.%2.%3.%4.%5.%6.%7.%8."/>
      <w:lvlJc w:val="left"/>
      <w:pPr>
        <w:ind w:left="4618" w:hanging="1440"/>
      </w:pPr>
      <w:rPr>
        <w:rFonts w:hint="default"/>
        <w:b/>
      </w:rPr>
    </w:lvl>
    <w:lvl w:ilvl="8">
      <w:start w:val="1"/>
      <w:numFmt w:val="decimal"/>
      <w:lvlText w:val="%1.%2.%3.%4.%5.%6.%7.%8.%9."/>
      <w:lvlJc w:val="left"/>
      <w:pPr>
        <w:ind w:left="5432" w:hanging="1800"/>
      </w:pPr>
      <w:rPr>
        <w:rFonts w:hint="default"/>
        <w:b/>
      </w:rPr>
    </w:lvl>
  </w:abstractNum>
  <w:abstractNum w:abstractNumId="14" w15:restartNumberingAfterBreak="0">
    <w:nsid w:val="538439B1"/>
    <w:multiLevelType w:val="hybridMultilevel"/>
    <w:tmpl w:val="D794DABA"/>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04020019">
      <w:start w:val="1"/>
      <w:numFmt w:val="lowerLetter"/>
      <w:lvlText w:val="%4."/>
      <w:lvlJc w:val="left"/>
      <w:pPr>
        <w:tabs>
          <w:tab w:val="num" w:pos="4639"/>
        </w:tabs>
        <w:ind w:left="4639" w:hanging="1050"/>
      </w:pPr>
      <w:rPr>
        <w:rFonts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15" w15:restartNumberingAfterBreak="0">
    <w:nsid w:val="56DD2063"/>
    <w:multiLevelType w:val="hybridMultilevel"/>
    <w:tmpl w:val="38B4D94E"/>
    <w:lvl w:ilvl="0" w:tplc="378C6B18">
      <w:start w:val="1"/>
      <w:numFmt w:val="lowerLetter"/>
      <w:lvlText w:val="%1."/>
      <w:lvlJc w:val="left"/>
      <w:pPr>
        <w:ind w:left="1445" w:hanging="360"/>
      </w:pPr>
      <w:rPr>
        <w:b/>
      </w:rPr>
    </w:lvl>
    <w:lvl w:ilvl="1" w:tplc="04020019" w:tentative="1">
      <w:start w:val="1"/>
      <w:numFmt w:val="lowerLetter"/>
      <w:lvlText w:val="%2."/>
      <w:lvlJc w:val="left"/>
      <w:pPr>
        <w:ind w:left="2165" w:hanging="360"/>
      </w:pPr>
    </w:lvl>
    <w:lvl w:ilvl="2" w:tplc="0402001B" w:tentative="1">
      <w:start w:val="1"/>
      <w:numFmt w:val="lowerRoman"/>
      <w:lvlText w:val="%3."/>
      <w:lvlJc w:val="right"/>
      <w:pPr>
        <w:ind w:left="2885" w:hanging="180"/>
      </w:pPr>
    </w:lvl>
    <w:lvl w:ilvl="3" w:tplc="0402000F" w:tentative="1">
      <w:start w:val="1"/>
      <w:numFmt w:val="decimal"/>
      <w:lvlText w:val="%4."/>
      <w:lvlJc w:val="left"/>
      <w:pPr>
        <w:ind w:left="3605" w:hanging="360"/>
      </w:pPr>
    </w:lvl>
    <w:lvl w:ilvl="4" w:tplc="04020019" w:tentative="1">
      <w:start w:val="1"/>
      <w:numFmt w:val="lowerLetter"/>
      <w:lvlText w:val="%5."/>
      <w:lvlJc w:val="left"/>
      <w:pPr>
        <w:ind w:left="4325" w:hanging="360"/>
      </w:pPr>
    </w:lvl>
    <w:lvl w:ilvl="5" w:tplc="0402001B" w:tentative="1">
      <w:start w:val="1"/>
      <w:numFmt w:val="lowerRoman"/>
      <w:lvlText w:val="%6."/>
      <w:lvlJc w:val="right"/>
      <w:pPr>
        <w:ind w:left="5045" w:hanging="180"/>
      </w:pPr>
    </w:lvl>
    <w:lvl w:ilvl="6" w:tplc="0402000F" w:tentative="1">
      <w:start w:val="1"/>
      <w:numFmt w:val="decimal"/>
      <w:lvlText w:val="%7."/>
      <w:lvlJc w:val="left"/>
      <w:pPr>
        <w:ind w:left="5765" w:hanging="360"/>
      </w:pPr>
    </w:lvl>
    <w:lvl w:ilvl="7" w:tplc="04020019" w:tentative="1">
      <w:start w:val="1"/>
      <w:numFmt w:val="lowerLetter"/>
      <w:lvlText w:val="%8."/>
      <w:lvlJc w:val="left"/>
      <w:pPr>
        <w:ind w:left="6485" w:hanging="360"/>
      </w:pPr>
    </w:lvl>
    <w:lvl w:ilvl="8" w:tplc="0402001B" w:tentative="1">
      <w:start w:val="1"/>
      <w:numFmt w:val="lowerRoman"/>
      <w:lvlText w:val="%9."/>
      <w:lvlJc w:val="right"/>
      <w:pPr>
        <w:ind w:left="7205" w:hanging="180"/>
      </w:pPr>
    </w:lvl>
  </w:abstractNum>
  <w:abstractNum w:abstractNumId="16" w15:restartNumberingAfterBreak="0">
    <w:nsid w:val="59D61EE3"/>
    <w:multiLevelType w:val="hybridMultilevel"/>
    <w:tmpl w:val="23E458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C1F69CB"/>
    <w:multiLevelType w:val="hybridMultilevel"/>
    <w:tmpl w:val="9C4CAF58"/>
    <w:lvl w:ilvl="0" w:tplc="4BB4878A">
      <w:start w:val="1"/>
      <w:numFmt w:val="decimal"/>
      <w:lvlText w:val="%1."/>
      <w:lvlJc w:val="left"/>
      <w:pPr>
        <w:ind w:left="5247"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1A300C2"/>
    <w:multiLevelType w:val="hybridMultilevel"/>
    <w:tmpl w:val="955A350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E0920E6"/>
    <w:multiLevelType w:val="multilevel"/>
    <w:tmpl w:val="9320DD7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260" w:hanging="720"/>
      </w:pPr>
      <w:rPr>
        <w:rFonts w:hint="default"/>
        <w:b/>
      </w:rPr>
    </w:lvl>
    <w:lvl w:ilvl="2">
      <w:start w:val="1"/>
      <w:numFmt w:val="decimal"/>
      <w:lvlText w:val="%3."/>
      <w:lvlJc w:val="left"/>
      <w:pPr>
        <w:ind w:left="1440" w:hanging="720"/>
      </w:pPr>
      <w:rPr>
        <w:rFonts w:hint="default"/>
        <w:b/>
        <w:color w:val="00000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70B53071"/>
    <w:multiLevelType w:val="hybridMultilevel"/>
    <w:tmpl w:val="6D9A2A9C"/>
    <w:lvl w:ilvl="0" w:tplc="0402000F">
      <w:start w:val="1"/>
      <w:numFmt w:val="decimal"/>
      <w:lvlText w:val="%1."/>
      <w:lvlJc w:val="left"/>
      <w:pPr>
        <w:tabs>
          <w:tab w:val="num" w:pos="360"/>
        </w:tabs>
        <w:ind w:left="360" w:hanging="360"/>
      </w:pPr>
      <w:rPr>
        <w:rFonts w:hint="default"/>
        <w:b/>
        <w:color w:val="000000"/>
      </w:rPr>
    </w:lvl>
    <w:lvl w:ilvl="1" w:tplc="04020019">
      <w:start w:val="2"/>
      <w:numFmt w:val="upperRoman"/>
      <w:lvlText w:val="%2."/>
      <w:lvlJc w:val="right"/>
      <w:pPr>
        <w:tabs>
          <w:tab w:val="num" w:pos="1260"/>
        </w:tabs>
        <w:ind w:left="1260" w:hanging="180"/>
      </w:pPr>
      <w:rPr>
        <w:rFonts w:hint="default"/>
        <w:color w:val="00000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19"/>
  </w:num>
  <w:num w:numId="4">
    <w:abstractNumId w:val="3"/>
  </w:num>
  <w:num w:numId="5">
    <w:abstractNumId w:val="0"/>
  </w:num>
  <w:num w:numId="6">
    <w:abstractNumId w:val="1"/>
  </w:num>
  <w:num w:numId="7">
    <w:abstractNumId w:val="12"/>
  </w:num>
  <w:num w:numId="8">
    <w:abstractNumId w:val="5"/>
  </w:num>
  <w:num w:numId="9">
    <w:abstractNumId w:val="11"/>
  </w:num>
  <w:num w:numId="10">
    <w:abstractNumId w:val="8"/>
  </w:num>
  <w:num w:numId="11">
    <w:abstractNumId w:val="15"/>
  </w:num>
  <w:num w:numId="12">
    <w:abstractNumId w:val="14"/>
  </w:num>
  <w:num w:numId="13">
    <w:abstractNumId w:val="6"/>
  </w:num>
  <w:num w:numId="14">
    <w:abstractNumId w:val="16"/>
  </w:num>
  <w:num w:numId="15">
    <w:abstractNumId w:val="2"/>
    <w:lvlOverride w:ilvl="0">
      <w:lvl w:ilvl="0">
        <w:start w:val="1"/>
        <w:numFmt w:val="decimal"/>
        <w:lvlText w:val="12.%1."/>
        <w:lvlJc w:val="left"/>
        <w:pPr>
          <w:ind w:left="0" w:firstLine="0"/>
        </w:pPr>
        <w:rPr>
          <w:rFonts w:ascii="Book Antiqua" w:eastAsia="Book Antiqua" w:hAnsi="Book Antiqua" w:cs="Book Antiqua" w:hint="default"/>
          <w:b w:val="0"/>
          <w:bCs w:val="0"/>
          <w:i w:val="0"/>
          <w:iCs w:val="0"/>
          <w:strike w:val="0"/>
          <w:color w:val="000000"/>
          <w:spacing w:val="0"/>
          <w:w w:val="100"/>
          <w:position w:val="0"/>
          <w:sz w:val="21"/>
          <w:szCs w:val="21"/>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6">
    <w:abstractNumId w:val="13"/>
  </w:num>
  <w:num w:numId="17">
    <w:abstractNumId w:val="10"/>
  </w:num>
  <w:num w:numId="18">
    <w:abstractNumId w:val="18"/>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A"/>
    <w:rsid w:val="00023367"/>
    <w:rsid w:val="00042FB3"/>
    <w:rsid w:val="00056168"/>
    <w:rsid w:val="000715F5"/>
    <w:rsid w:val="00073DCC"/>
    <w:rsid w:val="00080B5E"/>
    <w:rsid w:val="000B57FD"/>
    <w:rsid w:val="000B7B39"/>
    <w:rsid w:val="000D76F5"/>
    <w:rsid w:val="000E1CB8"/>
    <w:rsid w:val="000E23A0"/>
    <w:rsid w:val="001061E3"/>
    <w:rsid w:val="00131CAD"/>
    <w:rsid w:val="00134D6C"/>
    <w:rsid w:val="001734CF"/>
    <w:rsid w:val="001B5F5C"/>
    <w:rsid w:val="001D6DFD"/>
    <w:rsid w:val="001E3A07"/>
    <w:rsid w:val="00214E2C"/>
    <w:rsid w:val="00221A08"/>
    <w:rsid w:val="00234822"/>
    <w:rsid w:val="00265ED2"/>
    <w:rsid w:val="00271947"/>
    <w:rsid w:val="00275550"/>
    <w:rsid w:val="00276CA7"/>
    <w:rsid w:val="00277600"/>
    <w:rsid w:val="002779B1"/>
    <w:rsid w:val="002875A6"/>
    <w:rsid w:val="002907EC"/>
    <w:rsid w:val="002A3380"/>
    <w:rsid w:val="002A3791"/>
    <w:rsid w:val="002B0045"/>
    <w:rsid w:val="002D146C"/>
    <w:rsid w:val="002F3054"/>
    <w:rsid w:val="003457A5"/>
    <w:rsid w:val="003C1ABA"/>
    <w:rsid w:val="004F4C20"/>
    <w:rsid w:val="005312B7"/>
    <w:rsid w:val="00555B85"/>
    <w:rsid w:val="0055666C"/>
    <w:rsid w:val="00567F18"/>
    <w:rsid w:val="00570AA6"/>
    <w:rsid w:val="0057254C"/>
    <w:rsid w:val="00577181"/>
    <w:rsid w:val="00590B5F"/>
    <w:rsid w:val="005A197F"/>
    <w:rsid w:val="005B0B6D"/>
    <w:rsid w:val="005F29CB"/>
    <w:rsid w:val="00623BF5"/>
    <w:rsid w:val="006756A2"/>
    <w:rsid w:val="006C5A98"/>
    <w:rsid w:val="00712B1B"/>
    <w:rsid w:val="00741EC8"/>
    <w:rsid w:val="0074572E"/>
    <w:rsid w:val="00760D69"/>
    <w:rsid w:val="007B2AB8"/>
    <w:rsid w:val="007B625B"/>
    <w:rsid w:val="007D14A3"/>
    <w:rsid w:val="007E149C"/>
    <w:rsid w:val="007E3F6B"/>
    <w:rsid w:val="00842C24"/>
    <w:rsid w:val="008521D9"/>
    <w:rsid w:val="00862ADB"/>
    <w:rsid w:val="00862B89"/>
    <w:rsid w:val="008761A8"/>
    <w:rsid w:val="00893B6F"/>
    <w:rsid w:val="008A6021"/>
    <w:rsid w:val="008B6C02"/>
    <w:rsid w:val="008D5D94"/>
    <w:rsid w:val="009446A0"/>
    <w:rsid w:val="00946B54"/>
    <w:rsid w:val="00952CD6"/>
    <w:rsid w:val="00953C2E"/>
    <w:rsid w:val="00965093"/>
    <w:rsid w:val="00965BD4"/>
    <w:rsid w:val="00992CD8"/>
    <w:rsid w:val="009F1444"/>
    <w:rsid w:val="00A01845"/>
    <w:rsid w:val="00A0470A"/>
    <w:rsid w:val="00A11FD8"/>
    <w:rsid w:val="00A55DCE"/>
    <w:rsid w:val="00A641B5"/>
    <w:rsid w:val="00A76230"/>
    <w:rsid w:val="00AC2681"/>
    <w:rsid w:val="00AC71F5"/>
    <w:rsid w:val="00AF375A"/>
    <w:rsid w:val="00AF50A3"/>
    <w:rsid w:val="00B826FA"/>
    <w:rsid w:val="00B9681E"/>
    <w:rsid w:val="00B96BDE"/>
    <w:rsid w:val="00BC05B3"/>
    <w:rsid w:val="00BC3264"/>
    <w:rsid w:val="00BE7FDF"/>
    <w:rsid w:val="00BF4977"/>
    <w:rsid w:val="00C07171"/>
    <w:rsid w:val="00C13AD3"/>
    <w:rsid w:val="00C2607A"/>
    <w:rsid w:val="00C623EF"/>
    <w:rsid w:val="00C80A8D"/>
    <w:rsid w:val="00CA19A4"/>
    <w:rsid w:val="00CA31CC"/>
    <w:rsid w:val="00CE199B"/>
    <w:rsid w:val="00CF4476"/>
    <w:rsid w:val="00D04984"/>
    <w:rsid w:val="00D158CD"/>
    <w:rsid w:val="00D25440"/>
    <w:rsid w:val="00D32F39"/>
    <w:rsid w:val="00D648AD"/>
    <w:rsid w:val="00D838B1"/>
    <w:rsid w:val="00DB2B3D"/>
    <w:rsid w:val="00DC480F"/>
    <w:rsid w:val="00E42AF7"/>
    <w:rsid w:val="00E43A8C"/>
    <w:rsid w:val="00E64B47"/>
    <w:rsid w:val="00E660E8"/>
    <w:rsid w:val="00E66252"/>
    <w:rsid w:val="00E83BCF"/>
    <w:rsid w:val="00EB424F"/>
    <w:rsid w:val="00EC692E"/>
    <w:rsid w:val="00F0591E"/>
    <w:rsid w:val="00F14D04"/>
    <w:rsid w:val="00F25995"/>
    <w:rsid w:val="00F461EC"/>
    <w:rsid w:val="00F551A4"/>
    <w:rsid w:val="00F6236E"/>
    <w:rsid w:val="00F950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6">
    <w:name w:val="heading 6"/>
    <w:basedOn w:val="a"/>
    <w:next w:val="a"/>
    <w:link w:val="60"/>
    <w:qFormat/>
    <w:rsid w:val="0055666C"/>
    <w:pPr>
      <w:spacing w:before="240" w:after="60" w:line="240" w:lineRule="auto"/>
      <w:outlineLvl w:val="5"/>
    </w:pPr>
    <w:rPr>
      <w:rFonts w:ascii="Times New Roman" w:eastAsia="Times New Roman" w:hAnsi="Times New Roman" w:cs="Times New Roman"/>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55666C"/>
    <w:rPr>
      <w:rFonts w:ascii="Times New Roman" w:eastAsia="Times New Roman" w:hAnsi="Times New Roman" w:cs="Times New Roman"/>
      <w:b/>
      <w:bCs/>
    </w:rPr>
  </w:style>
  <w:style w:type="paragraph" w:styleId="a3">
    <w:name w:val="header"/>
    <w:basedOn w:val="a"/>
    <w:link w:val="a4"/>
    <w:rsid w:val="0055666C"/>
    <w:pPr>
      <w:tabs>
        <w:tab w:val="center" w:pos="4536"/>
        <w:tab w:val="right" w:pos="9072"/>
      </w:tabs>
      <w:spacing w:after="0" w:line="240" w:lineRule="auto"/>
    </w:pPr>
    <w:rPr>
      <w:rFonts w:ascii="Times New Roman" w:eastAsia="Times New Roman" w:hAnsi="Times New Roman" w:cs="Times New Roman"/>
      <w:noProof w:val="0"/>
      <w:sz w:val="24"/>
      <w:szCs w:val="24"/>
      <w:lang w:eastAsia="bg-BG"/>
    </w:rPr>
  </w:style>
  <w:style w:type="character" w:customStyle="1" w:styleId="a4">
    <w:name w:val="Горен колонтитул Знак"/>
    <w:basedOn w:val="a0"/>
    <w:link w:val="a3"/>
    <w:rsid w:val="0055666C"/>
    <w:rPr>
      <w:rFonts w:ascii="Times New Roman" w:eastAsia="Times New Roman" w:hAnsi="Times New Roman" w:cs="Times New Roman"/>
      <w:sz w:val="24"/>
      <w:szCs w:val="24"/>
      <w:lang w:eastAsia="bg-BG"/>
    </w:rPr>
  </w:style>
  <w:style w:type="paragraph" w:styleId="a5">
    <w:name w:val="footer"/>
    <w:basedOn w:val="a"/>
    <w:link w:val="a6"/>
    <w:uiPriority w:val="99"/>
    <w:rsid w:val="0055666C"/>
    <w:pPr>
      <w:tabs>
        <w:tab w:val="center" w:pos="4536"/>
        <w:tab w:val="right" w:pos="9072"/>
      </w:tabs>
      <w:spacing w:after="0" w:line="240" w:lineRule="auto"/>
    </w:pPr>
    <w:rPr>
      <w:rFonts w:ascii="Times New Roman" w:eastAsia="Times New Roman" w:hAnsi="Times New Roman" w:cs="Times New Roman"/>
      <w:noProof w:val="0"/>
      <w:sz w:val="24"/>
      <w:szCs w:val="24"/>
      <w:lang w:eastAsia="bg-BG"/>
    </w:rPr>
  </w:style>
  <w:style w:type="character" w:customStyle="1" w:styleId="a6">
    <w:name w:val="Долен колонтитул Знак"/>
    <w:basedOn w:val="a0"/>
    <w:link w:val="a5"/>
    <w:uiPriority w:val="99"/>
    <w:rsid w:val="0055666C"/>
    <w:rPr>
      <w:rFonts w:ascii="Times New Roman" w:eastAsia="Times New Roman" w:hAnsi="Times New Roman" w:cs="Times New Roman"/>
      <w:sz w:val="24"/>
      <w:szCs w:val="24"/>
      <w:lang w:eastAsia="bg-BG"/>
    </w:rPr>
  </w:style>
  <w:style w:type="paragraph" w:styleId="a7">
    <w:name w:val="Title"/>
    <w:basedOn w:val="a"/>
    <w:link w:val="a8"/>
    <w:qFormat/>
    <w:rsid w:val="0055666C"/>
    <w:pPr>
      <w:spacing w:after="0" w:line="240" w:lineRule="auto"/>
      <w:jc w:val="center"/>
    </w:pPr>
    <w:rPr>
      <w:rFonts w:ascii="Times New Roman" w:eastAsia="Times New Roman" w:hAnsi="Times New Roman" w:cs="Times New Roman"/>
      <w:b/>
      <w:noProof w:val="0"/>
      <w:sz w:val="28"/>
      <w:szCs w:val="20"/>
    </w:rPr>
  </w:style>
  <w:style w:type="character" w:customStyle="1" w:styleId="a8">
    <w:name w:val="Заглавие Знак"/>
    <w:basedOn w:val="a0"/>
    <w:link w:val="a7"/>
    <w:rsid w:val="0055666C"/>
    <w:rPr>
      <w:rFonts w:ascii="Times New Roman" w:eastAsia="Times New Roman" w:hAnsi="Times New Roman" w:cs="Times New Roman"/>
      <w:b/>
      <w:sz w:val="28"/>
      <w:szCs w:val="20"/>
    </w:rPr>
  </w:style>
  <w:style w:type="paragraph" w:styleId="a9">
    <w:name w:val="Body Text"/>
    <w:basedOn w:val="a"/>
    <w:link w:val="aa"/>
    <w:rsid w:val="0055666C"/>
    <w:pPr>
      <w:spacing w:after="0" w:line="240" w:lineRule="auto"/>
      <w:jc w:val="both"/>
    </w:pPr>
    <w:rPr>
      <w:rFonts w:ascii="Times New Roman" w:eastAsia="Times New Roman" w:hAnsi="Times New Roman" w:cs="Times New Roman"/>
      <w:noProof w:val="0"/>
      <w:sz w:val="24"/>
      <w:szCs w:val="20"/>
    </w:rPr>
  </w:style>
  <w:style w:type="character" w:customStyle="1" w:styleId="aa">
    <w:name w:val="Основен текст Знак"/>
    <w:basedOn w:val="a0"/>
    <w:link w:val="a9"/>
    <w:rsid w:val="0055666C"/>
    <w:rPr>
      <w:rFonts w:ascii="Times New Roman" w:eastAsia="Times New Roman" w:hAnsi="Times New Roman" w:cs="Times New Roman"/>
      <w:sz w:val="24"/>
      <w:szCs w:val="20"/>
    </w:rPr>
  </w:style>
  <w:style w:type="paragraph" w:styleId="3">
    <w:name w:val="Body Text Indent 3"/>
    <w:aliases w:val=" Char1 Char Char, Char1 Char, Char2 Char Char, Char2,Char1 Char Char,Char2 Знак Знак, Char1 Знак Знак,Char2 Знак"/>
    <w:basedOn w:val="a"/>
    <w:link w:val="30"/>
    <w:rsid w:val="0055666C"/>
    <w:pPr>
      <w:spacing w:after="120" w:line="240" w:lineRule="auto"/>
      <w:ind w:left="283"/>
    </w:pPr>
    <w:rPr>
      <w:rFonts w:ascii="Times New Roman" w:eastAsia="Times New Roman" w:hAnsi="Times New Roman" w:cs="Times New Roman"/>
      <w:noProof w:val="0"/>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55666C"/>
    <w:rPr>
      <w:rFonts w:ascii="Times New Roman" w:eastAsia="Times New Roman" w:hAnsi="Times New Roman" w:cs="Times New Roman"/>
      <w:sz w:val="16"/>
      <w:szCs w:val="16"/>
    </w:rPr>
  </w:style>
  <w:style w:type="character" w:styleId="ab">
    <w:name w:val="page number"/>
    <w:basedOn w:val="a0"/>
    <w:rsid w:val="0055666C"/>
  </w:style>
  <w:style w:type="paragraph" w:customStyle="1" w:styleId="Style">
    <w:name w:val="Style"/>
    <w:rsid w:val="0055666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c">
    <w:name w:val="Hyperlink"/>
    <w:uiPriority w:val="99"/>
    <w:rsid w:val="0055666C"/>
    <w:rPr>
      <w:color w:val="0000FF"/>
      <w:u w:val="single"/>
    </w:rPr>
  </w:style>
  <w:style w:type="paragraph" w:styleId="ad">
    <w:name w:val="Normal (Web)"/>
    <w:basedOn w:val="a"/>
    <w:uiPriority w:val="99"/>
    <w:rsid w:val="0055666C"/>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paragraph" w:customStyle="1" w:styleId="Default">
    <w:name w:val="Default"/>
    <w:rsid w:val="005566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default0">
    <w:name w:val="default"/>
    <w:basedOn w:val="a"/>
    <w:rsid w:val="0055666C"/>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paragraph" w:styleId="ae">
    <w:name w:val="List Paragraph"/>
    <w:aliases w:val="ПАРАГРАФ,Numbered list"/>
    <w:basedOn w:val="a"/>
    <w:link w:val="af"/>
    <w:uiPriority w:val="34"/>
    <w:qFormat/>
    <w:rsid w:val="0055666C"/>
    <w:pPr>
      <w:spacing w:after="0" w:line="240" w:lineRule="auto"/>
      <w:ind w:left="708"/>
    </w:pPr>
    <w:rPr>
      <w:rFonts w:ascii="Times New Roman" w:eastAsia="Times New Roman" w:hAnsi="Times New Roman" w:cs="Times New Roman"/>
      <w:noProof w:val="0"/>
      <w:sz w:val="24"/>
      <w:szCs w:val="24"/>
      <w:lang w:eastAsia="bg-BG"/>
    </w:rPr>
  </w:style>
  <w:style w:type="character" w:customStyle="1" w:styleId="Bodytext">
    <w:name w:val="Body text_"/>
    <w:link w:val="BodyText5"/>
    <w:rsid w:val="0055666C"/>
    <w:rPr>
      <w:sz w:val="23"/>
      <w:szCs w:val="23"/>
      <w:shd w:val="clear" w:color="auto" w:fill="FFFFFF"/>
    </w:rPr>
  </w:style>
  <w:style w:type="paragraph" w:customStyle="1" w:styleId="BodyText5">
    <w:name w:val="Body Text5"/>
    <w:basedOn w:val="a"/>
    <w:link w:val="Bodytext"/>
    <w:rsid w:val="0055666C"/>
    <w:pPr>
      <w:widowControl w:val="0"/>
      <w:shd w:val="clear" w:color="auto" w:fill="FFFFFF"/>
      <w:spacing w:before="3840" w:after="660" w:line="281" w:lineRule="exact"/>
      <w:ind w:hanging="380"/>
      <w:jc w:val="center"/>
    </w:pPr>
    <w:rPr>
      <w:noProof w:val="0"/>
      <w:sz w:val="23"/>
      <w:szCs w:val="23"/>
    </w:rPr>
  </w:style>
  <w:style w:type="character" w:customStyle="1" w:styleId="Bodytext5BoldNotItalic">
    <w:name w:val="Body text (5) + Bold;Not Italic"/>
    <w:rsid w:val="0055666C"/>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2">
    <w:name w:val="Body text (2)_"/>
    <w:link w:val="Bodytext20"/>
    <w:rsid w:val="0055666C"/>
    <w:rPr>
      <w:b/>
      <w:bCs/>
      <w:shd w:val="clear" w:color="auto" w:fill="FFFFFF"/>
    </w:rPr>
  </w:style>
  <w:style w:type="paragraph" w:customStyle="1" w:styleId="Bodytext20">
    <w:name w:val="Body text (2)"/>
    <w:basedOn w:val="a"/>
    <w:link w:val="Bodytext2"/>
    <w:rsid w:val="0055666C"/>
    <w:pPr>
      <w:widowControl w:val="0"/>
      <w:shd w:val="clear" w:color="auto" w:fill="FFFFFF"/>
      <w:spacing w:before="360" w:after="0" w:line="407" w:lineRule="exact"/>
      <w:jc w:val="both"/>
    </w:pPr>
    <w:rPr>
      <w:b/>
      <w:bCs/>
      <w:noProof w:val="0"/>
    </w:rPr>
  </w:style>
  <w:style w:type="character" w:customStyle="1" w:styleId="af">
    <w:name w:val="Списък на абзаци Знак"/>
    <w:aliases w:val="ПАРАГРАФ Знак,Numbered list Знак"/>
    <w:link w:val="ae"/>
    <w:uiPriority w:val="34"/>
    <w:locked/>
    <w:rsid w:val="0055666C"/>
    <w:rPr>
      <w:rFonts w:ascii="Times New Roman" w:eastAsia="Times New Roman" w:hAnsi="Times New Roman" w:cs="Times New Roman"/>
      <w:sz w:val="24"/>
      <w:szCs w:val="24"/>
      <w:lang w:eastAsia="bg-BG"/>
    </w:rPr>
  </w:style>
  <w:style w:type="character" w:customStyle="1" w:styleId="inputvalue1">
    <w:name w:val="input_value1"/>
    <w:rsid w:val="0055666C"/>
    <w:rPr>
      <w:rFonts w:ascii="Courier New" w:hAnsi="Courier New" w:cs="Courier New" w:hint="default"/>
      <w:sz w:val="20"/>
      <w:szCs w:val="20"/>
    </w:rPr>
  </w:style>
  <w:style w:type="character" w:customStyle="1" w:styleId="5">
    <w:name w:val="Основен текст (5)_"/>
    <w:link w:val="51"/>
    <w:rsid w:val="0055666C"/>
    <w:rPr>
      <w:i/>
      <w:iCs/>
      <w:shd w:val="clear" w:color="auto" w:fill="FFFFFF"/>
    </w:rPr>
  </w:style>
  <w:style w:type="paragraph" w:customStyle="1" w:styleId="51">
    <w:name w:val="Основен текст (5)1"/>
    <w:basedOn w:val="a"/>
    <w:link w:val="5"/>
    <w:rsid w:val="0055666C"/>
    <w:pPr>
      <w:widowControl w:val="0"/>
      <w:shd w:val="clear" w:color="auto" w:fill="FFFFFF"/>
      <w:spacing w:before="480" w:after="60" w:line="331" w:lineRule="exact"/>
    </w:pPr>
    <w:rPr>
      <w:i/>
      <w:iCs/>
      <w:noProof w:val="0"/>
    </w:rPr>
  </w:style>
  <w:style w:type="character" w:customStyle="1" w:styleId="BodyText1">
    <w:name w:val="Body Text1"/>
    <w:rsid w:val="0055666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bg-BG" w:eastAsia="bg-BG" w:bidi="bg-BG"/>
    </w:rPr>
  </w:style>
  <w:style w:type="character" w:customStyle="1" w:styleId="BodytextBookAntiqua105pt">
    <w:name w:val="Body text + Book Antiqua;10;5 pt"/>
    <w:rsid w:val="0055666C"/>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5BookAntiqua105pt">
    <w:name w:val="Body text (5) + Book Antiqua;10;5 pt"/>
    <w:rsid w:val="0055666C"/>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Picturecaption17Spacing0pt">
    <w:name w:val="Picture caption (17) + Spacing 0 pt"/>
    <w:rsid w:val="0055666C"/>
    <w:rPr>
      <w:rFonts w:ascii="Book Antiqua" w:eastAsia="Book Antiqua" w:hAnsi="Book Antiqua" w:cs="Book Antiqua"/>
      <w:b w:val="0"/>
      <w:bCs w:val="0"/>
      <w:i w:val="0"/>
      <w:iCs w:val="0"/>
      <w:smallCaps w:val="0"/>
      <w:strike w:val="0"/>
      <w:color w:val="000000"/>
      <w:spacing w:val="0"/>
      <w:w w:val="100"/>
      <w:position w:val="0"/>
      <w:sz w:val="8"/>
      <w:szCs w:val="8"/>
      <w:u w:val="none"/>
      <w:lang w:val="bg-BG" w:eastAsia="bg-BG" w:bidi="bg-BG"/>
    </w:rPr>
  </w:style>
  <w:style w:type="character" w:customStyle="1" w:styleId="Footnote4">
    <w:name w:val="Footnote (4)_"/>
    <w:link w:val="Footnote40"/>
    <w:rsid w:val="0055666C"/>
    <w:rPr>
      <w:shd w:val="clear" w:color="auto" w:fill="FFFFFF"/>
    </w:rPr>
  </w:style>
  <w:style w:type="character" w:customStyle="1" w:styleId="Footnote4BookAntiqua115ptItalic">
    <w:name w:val="Footnote (4) + Book Antiqua;11;5 pt;Italic"/>
    <w:rsid w:val="0055666C"/>
    <w:rPr>
      <w:rFonts w:ascii="Book Antiqua" w:eastAsia="Book Antiqua" w:hAnsi="Book Antiqua" w:cs="Book Antiqua"/>
      <w:b w:val="0"/>
      <w:bCs w:val="0"/>
      <w:i/>
      <w:iCs/>
      <w:smallCaps w:val="0"/>
      <w:strike w:val="0"/>
      <w:color w:val="000000"/>
      <w:spacing w:val="0"/>
      <w:w w:val="100"/>
      <w:position w:val="0"/>
      <w:sz w:val="23"/>
      <w:szCs w:val="23"/>
      <w:u w:val="none"/>
      <w:lang w:val="bg-BG" w:eastAsia="bg-BG" w:bidi="bg-BG"/>
    </w:rPr>
  </w:style>
  <w:style w:type="character" w:customStyle="1" w:styleId="Footnote4BookAntiqua105pt">
    <w:name w:val="Footnote (4) + Book Antiqua;10;5 pt"/>
    <w:rsid w:val="0055666C"/>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style>
  <w:style w:type="character" w:customStyle="1" w:styleId="Bodytext4">
    <w:name w:val="Body text (4)_"/>
    <w:link w:val="Bodytext40"/>
    <w:rsid w:val="0055666C"/>
    <w:rPr>
      <w:b/>
      <w:bCs/>
      <w:i/>
      <w:iCs/>
      <w:shd w:val="clear" w:color="auto" w:fill="FFFFFF"/>
    </w:rPr>
  </w:style>
  <w:style w:type="character" w:customStyle="1" w:styleId="Bodytext4BookAntiqua115ptNotBold">
    <w:name w:val="Body text (4) + Book Antiqua;11;5 pt;Not Bold"/>
    <w:rsid w:val="0055666C"/>
    <w:rPr>
      <w:rFonts w:ascii="Book Antiqua" w:eastAsia="Book Antiqua" w:hAnsi="Book Antiqua" w:cs="Book Antiqua"/>
      <w:b/>
      <w:bCs/>
      <w:i/>
      <w:iCs/>
      <w:smallCaps w:val="0"/>
      <w:strike w:val="0"/>
      <w:color w:val="000000"/>
      <w:spacing w:val="0"/>
      <w:w w:val="100"/>
      <w:position w:val="0"/>
      <w:sz w:val="23"/>
      <w:szCs w:val="23"/>
      <w:u w:val="none"/>
      <w:lang w:val="bg-BG" w:eastAsia="bg-BG" w:bidi="bg-BG"/>
    </w:rPr>
  </w:style>
  <w:style w:type="character" w:customStyle="1" w:styleId="Heading3">
    <w:name w:val="Heading #3"/>
    <w:rsid w:val="0055666C"/>
    <w:rPr>
      <w:rFonts w:ascii="Book Antiqua" w:eastAsia="Book Antiqua" w:hAnsi="Book Antiqua" w:cs="Book Antiqua"/>
      <w:b/>
      <w:bCs/>
      <w:i w:val="0"/>
      <w:iCs w:val="0"/>
      <w:smallCaps w:val="0"/>
      <w:strike w:val="0"/>
      <w:color w:val="000000"/>
      <w:spacing w:val="0"/>
      <w:w w:val="100"/>
      <w:position w:val="0"/>
      <w:sz w:val="21"/>
      <w:szCs w:val="21"/>
      <w:u w:val="single"/>
      <w:lang w:val="bg-BG" w:eastAsia="bg-BG" w:bidi="bg-BG"/>
    </w:rPr>
  </w:style>
  <w:style w:type="character" w:customStyle="1" w:styleId="Bodytext4BookAntiqua105ptNotBoldNotItalic">
    <w:name w:val="Body text (4) + Book Antiqua;10;5 pt;Not Bold;Not Italic"/>
    <w:rsid w:val="0055666C"/>
    <w:rPr>
      <w:rFonts w:ascii="Book Antiqua" w:eastAsia="Book Antiqua" w:hAnsi="Book Antiqua" w:cs="Book Antiqua"/>
      <w:b/>
      <w:bCs/>
      <w:i/>
      <w:iCs/>
      <w:smallCaps w:val="0"/>
      <w:strike w:val="0"/>
      <w:color w:val="000000"/>
      <w:spacing w:val="0"/>
      <w:w w:val="100"/>
      <w:position w:val="0"/>
      <w:sz w:val="21"/>
      <w:szCs w:val="21"/>
      <w:u w:val="none"/>
      <w:lang w:val="bg-BG" w:eastAsia="bg-BG" w:bidi="bg-BG"/>
    </w:rPr>
  </w:style>
  <w:style w:type="paragraph" w:customStyle="1" w:styleId="Footnote40">
    <w:name w:val="Footnote (4)"/>
    <w:basedOn w:val="a"/>
    <w:link w:val="Footnote4"/>
    <w:rsid w:val="0055666C"/>
    <w:pPr>
      <w:widowControl w:val="0"/>
      <w:shd w:val="clear" w:color="auto" w:fill="FFFFFF"/>
      <w:spacing w:after="420" w:line="274" w:lineRule="exact"/>
      <w:jc w:val="both"/>
    </w:pPr>
    <w:rPr>
      <w:noProof w:val="0"/>
    </w:rPr>
  </w:style>
  <w:style w:type="paragraph" w:customStyle="1" w:styleId="Bodytext40">
    <w:name w:val="Body text (4)"/>
    <w:basedOn w:val="a"/>
    <w:link w:val="Bodytext4"/>
    <w:rsid w:val="0055666C"/>
    <w:pPr>
      <w:widowControl w:val="0"/>
      <w:shd w:val="clear" w:color="auto" w:fill="FFFFFF"/>
      <w:spacing w:before="720" w:after="600" w:line="317" w:lineRule="exact"/>
      <w:jc w:val="center"/>
    </w:pPr>
    <w:rPr>
      <w:b/>
      <w:bCs/>
      <w:i/>
      <w:iCs/>
      <w:noProof w:val="0"/>
    </w:rPr>
  </w:style>
  <w:style w:type="character" w:customStyle="1" w:styleId="BodytextBookAntiqua">
    <w:name w:val="Body text + Book Antiqua"/>
    <w:aliases w:val="10,5 pt"/>
    <w:rsid w:val="0055666C"/>
    <w:rPr>
      <w:rFonts w:ascii="Book Antiqua" w:hAnsi="Book Antiqua" w:hint="default"/>
      <w:color w:val="000000"/>
      <w:spacing w:val="0"/>
      <w:position w:val="0"/>
      <w:shd w:val="clear" w:color="auto" w:fill="FFFFFF"/>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4912">
      <w:bodyDiv w:val="1"/>
      <w:marLeft w:val="0"/>
      <w:marRight w:val="0"/>
      <w:marTop w:val="0"/>
      <w:marBottom w:val="0"/>
      <w:divBdr>
        <w:top w:val="none" w:sz="0" w:space="0" w:color="auto"/>
        <w:left w:val="none" w:sz="0" w:space="0" w:color="auto"/>
        <w:bottom w:val="none" w:sz="0" w:space="0" w:color="auto"/>
        <w:right w:val="none" w:sz="0" w:space="0" w:color="auto"/>
      </w:divBdr>
    </w:div>
    <w:div w:id="823353280">
      <w:bodyDiv w:val="1"/>
      <w:marLeft w:val="0"/>
      <w:marRight w:val="0"/>
      <w:marTop w:val="0"/>
      <w:marBottom w:val="0"/>
      <w:divBdr>
        <w:top w:val="none" w:sz="0" w:space="0" w:color="auto"/>
        <w:left w:val="none" w:sz="0" w:space="0" w:color="auto"/>
        <w:bottom w:val="none" w:sz="0" w:space="0" w:color="auto"/>
        <w:right w:val="none" w:sz="0" w:space="0" w:color="auto"/>
      </w:divBdr>
    </w:div>
    <w:div w:id="1319336085">
      <w:bodyDiv w:val="1"/>
      <w:marLeft w:val="0"/>
      <w:marRight w:val="0"/>
      <w:marTop w:val="0"/>
      <w:marBottom w:val="0"/>
      <w:divBdr>
        <w:top w:val="none" w:sz="0" w:space="0" w:color="auto"/>
        <w:left w:val="none" w:sz="0" w:space="0" w:color="auto"/>
        <w:bottom w:val="none" w:sz="0" w:space="0" w:color="auto"/>
        <w:right w:val="none" w:sz="0" w:space="0" w:color="auto"/>
      </w:divBdr>
    </w:div>
    <w:div w:id="19048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apis://Base=NARH&amp;DocCode=41765&amp;ToPar=Art72_Al3&amp;Type=20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apis://Base=NARH&amp;DocCode=41765&amp;ToPar=Art54_Al1_Pt1&amp;Type=20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apis://Base=NARH&amp;DocCode=41765&amp;ToPar=Art72_Al1&amp;Type=20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apis://Base=NARH&amp;DocCode=41765&amp;ToPar=Art44_Al5&amp;Type=201/" TargetMode="External"/><Relationship Id="rId20" Type="http://schemas.openxmlformats.org/officeDocument/2006/relationships/hyperlink" Target="apis://Base=NARH&amp;DocCode=41765&amp;ToPar=Art54_Al1_Pt3&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op.bg/fckedit2/user/File/bg/practika/MU4_2018.pdf" TargetMode="External"/><Relationship Id="rId5" Type="http://schemas.openxmlformats.org/officeDocument/2006/relationships/webSettings" Target="webSettings.xml"/><Relationship Id="rId15" Type="http://schemas.openxmlformats.org/officeDocument/2006/relationships/hyperlink" Target="apis://Base=NARH&amp;DocCode=2003&amp;ToPar=Art353&#1077;&amp;Type=201/" TargetMode="External"/><Relationship Id="rId23" Type="http://schemas.openxmlformats.org/officeDocument/2006/relationships/hyperlink" Target="apis://Base=NARH&amp;DocCode=41765&amp;ToPar=Art54_Al1_Pt7&amp;Type=201/"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apis://Base=NARH&amp;DocCode=41765&amp;ToPar=Art54_Al1&amp;Type=2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li.government.bg/page.php?c=205&amp;id=85" TargetMode="External"/><Relationship Id="rId22" Type="http://schemas.openxmlformats.org/officeDocument/2006/relationships/hyperlink" Target="apis://Base=NARH&amp;DocCode=41765&amp;ToPar=Art54_Al1_Pt2&amp;Type=201/"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B61F-4ED7-4E86-B479-48C5EC69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7095</Words>
  <Characters>40442</Characters>
  <Application>Microsoft Office Word</Application>
  <DocSecurity>0</DocSecurity>
  <Lines>337</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2019-09-05T06:02:00Z</dcterms:created>
  <dcterms:modified xsi:type="dcterms:W3CDTF">2019-10-23T12:17:00Z</dcterms:modified>
</cp:coreProperties>
</file>