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9ED8" w14:textId="53543635" w:rsidR="00A50D49" w:rsidRPr="00B91E85" w:rsidRDefault="00FF5EBD" w:rsidP="00A50D49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ОБРАЗЕЦ № 2   </w:t>
      </w:r>
    </w:p>
    <w:p w14:paraId="7D2064FC" w14:textId="77777777" w:rsidR="00A50D49" w:rsidRPr="00B91E85" w:rsidRDefault="00A50D49" w:rsidP="00A50D49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5ECF114E" w14:textId="77777777" w:rsidR="00A50D49" w:rsidRPr="00B91E85" w:rsidRDefault="00A50D49" w:rsidP="00A50D4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</w:pPr>
    </w:p>
    <w:p w14:paraId="48D7D48C" w14:textId="77777777" w:rsidR="00A50D49" w:rsidRPr="00B91E85" w:rsidRDefault="00A50D49" w:rsidP="00A50D4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1B01D854" w14:textId="77777777" w:rsidR="00A50D49" w:rsidRPr="00B91E85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0D4BD59" w14:textId="77777777" w:rsidR="00A50D49" w:rsidRPr="00B91E85" w:rsidRDefault="00A50D49" w:rsidP="00FF5EB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sz w:val="20"/>
          <w:szCs w:val="20"/>
          <w:lang w:val="bg-BG" w:eastAsia="bg-BG"/>
        </w:rPr>
        <w:t>от ………………… (наименование на участника)……………………………………………</w:t>
      </w:r>
    </w:p>
    <w:p w14:paraId="6C70C6F6" w14:textId="77777777" w:rsidR="00A50D49" w:rsidRPr="00B91E85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sz w:val="20"/>
          <w:szCs w:val="20"/>
          <w:lang w:val="bg-BG" w:eastAsia="bg-BG"/>
        </w:rPr>
        <w:t>ЕИК …………………………, със седалище и адрес на управление: ……………………….</w:t>
      </w:r>
    </w:p>
    <w:p w14:paraId="3D8DBE15" w14:textId="77777777" w:rsidR="00A50D49" w:rsidRPr="00B91E85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представляван от ………………………………………………………………………………..</w:t>
      </w:r>
    </w:p>
    <w:p w14:paraId="01C20912" w14:textId="77777777" w:rsidR="00A50D49" w:rsidRPr="00B91E85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EF04ADA" w14:textId="3D823F34" w:rsidR="00A50D49" w:rsidRPr="00B91E85" w:rsidRDefault="00A50D49" w:rsidP="00E5094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Относно:</w:t>
      </w:r>
      <w:r w:rsidRPr="00B91E8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Участие в процедура за възлагане на обществена поръчка, чрез публично състезание с предмет:</w:t>
      </w:r>
      <w:r w:rsidR="00E5094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FF5EBD" w:rsidRPr="00B91E8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 на обектите за контрол” </w:t>
      </w:r>
    </w:p>
    <w:p w14:paraId="337437AC" w14:textId="77777777" w:rsidR="00A50D49" w:rsidRPr="00B91E85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C888BB4" w14:textId="77777777" w:rsidR="00A50D49" w:rsidRPr="00B91E85" w:rsidRDefault="00A50D49" w:rsidP="00A50D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D643BC9" w14:textId="77777777" w:rsidR="00A50D49" w:rsidRPr="00B91E85" w:rsidRDefault="00A50D49" w:rsidP="00A50D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ГОСПОЖИ И ГОСПОДА,</w:t>
      </w:r>
    </w:p>
    <w:p w14:paraId="395689D7" w14:textId="77777777" w:rsidR="00A50D49" w:rsidRPr="00B91E85" w:rsidRDefault="00A50D49" w:rsidP="00A50D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7F2CA0F" w14:textId="77777777" w:rsidR="00A50D49" w:rsidRDefault="00A50D49" w:rsidP="00A50D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91E85">
        <w:rPr>
          <w:rFonts w:ascii="Verdana" w:eastAsia="Times New Roman" w:hAnsi="Verdana" w:cs="Times New Roman"/>
          <w:sz w:val="20"/>
          <w:szCs w:val="20"/>
          <w:lang w:val="bg-BG" w:eastAsia="bg-BG"/>
        </w:rPr>
        <w:t>С настоящото като участник в процедура за възлагане на обществена поръчка чрез публично състезание съгласно обявление № ……………, Ви представяме нашата оферта и предлагаме да изпълним поръчката в съответствие с техническата спецификация. Декларираме, че сме съгласни с поставените условия и ги приемаме без възражения.</w:t>
      </w:r>
    </w:p>
    <w:p w14:paraId="398B8F2D" w14:textId="77777777" w:rsidR="00E50941" w:rsidRDefault="00E50941" w:rsidP="00A50D49">
      <w:pPr>
        <w:spacing w:after="0" w:line="240" w:lineRule="auto"/>
        <w:ind w:right="830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14:paraId="40326FF3" w14:textId="42E47C41" w:rsidR="00A50D49" w:rsidRPr="00E50941" w:rsidRDefault="00E50941" w:rsidP="00A50D49">
      <w:pPr>
        <w:spacing w:after="0" w:line="240" w:lineRule="auto"/>
        <w:ind w:right="830"/>
        <w:rPr>
          <w:rFonts w:ascii="Verdana" w:eastAsia="Calibri" w:hAnsi="Verdana" w:cs="Times New Roman"/>
          <w:sz w:val="20"/>
          <w:szCs w:val="20"/>
          <w:lang w:val="bg-BG"/>
        </w:rPr>
      </w:pPr>
      <w:r w:rsidRPr="00E50941">
        <w:rPr>
          <w:rFonts w:ascii="Verdana" w:eastAsia="Calibri" w:hAnsi="Verdana" w:cs="Times New Roman"/>
          <w:b/>
          <w:sz w:val="20"/>
          <w:szCs w:val="20"/>
          <w:lang w:val="bg-BG"/>
        </w:rPr>
        <w:tab/>
      </w:r>
      <w:r w:rsidRPr="00E50941">
        <w:rPr>
          <w:rFonts w:ascii="Verdana" w:eastAsia="Calibri" w:hAnsi="Verdana" w:cs="Times New Roman"/>
          <w:sz w:val="20"/>
          <w:szCs w:val="20"/>
          <w:lang w:val="bg-BG"/>
        </w:rPr>
        <w:t>1</w:t>
      </w:r>
      <w:r w:rsidR="00A50D49" w:rsidRPr="00E50941">
        <w:rPr>
          <w:rFonts w:ascii="Verdana" w:eastAsia="Calibri" w:hAnsi="Verdana" w:cs="Times New Roman"/>
          <w:sz w:val="20"/>
          <w:szCs w:val="20"/>
          <w:lang w:val="bg-BG"/>
        </w:rPr>
        <w:t xml:space="preserve">. Срок за изпълнение на </w:t>
      </w:r>
      <w:r w:rsidRPr="00E50941">
        <w:rPr>
          <w:rFonts w:ascii="Verdana" w:eastAsia="Calibri" w:hAnsi="Verdana" w:cs="Times New Roman"/>
          <w:sz w:val="20"/>
          <w:szCs w:val="20"/>
          <w:lang w:val="bg-BG"/>
        </w:rPr>
        <w:t>поръчката</w:t>
      </w:r>
      <w:r w:rsidR="00A50D49" w:rsidRPr="00E50941">
        <w:rPr>
          <w:rFonts w:ascii="Verdana" w:eastAsia="Calibri" w:hAnsi="Verdana" w:cs="Times New Roman"/>
          <w:sz w:val="20"/>
          <w:szCs w:val="20"/>
          <w:lang w:val="bg-BG"/>
        </w:rPr>
        <w:t>:</w:t>
      </w:r>
      <w:r w:rsidRPr="00E50941">
        <w:rPr>
          <w:rFonts w:ascii="Verdana" w:eastAsia="Calibri" w:hAnsi="Verdana" w:cs="Times New Roman"/>
          <w:sz w:val="20"/>
          <w:szCs w:val="20"/>
          <w:lang w:val="bg-BG"/>
        </w:rPr>
        <w:t xml:space="preserve"> ……………….</w:t>
      </w:r>
      <w:r w:rsidR="005C718C">
        <w:rPr>
          <w:rFonts w:ascii="Verdana" w:eastAsia="Calibri" w:hAnsi="Verdana" w:cs="Times New Roman"/>
          <w:sz w:val="20"/>
          <w:szCs w:val="20"/>
          <w:lang w:val="bg-BG"/>
        </w:rPr>
        <w:t xml:space="preserve"> месеца.</w:t>
      </w:r>
    </w:p>
    <w:p w14:paraId="47A3A08F" w14:textId="3A008139" w:rsidR="00A50D49" w:rsidRDefault="00E50941" w:rsidP="005C718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50941">
        <w:rPr>
          <w:rFonts w:ascii="Verdana" w:eastAsia="Calibri" w:hAnsi="Verdana" w:cs="Times New Roman"/>
          <w:sz w:val="20"/>
          <w:szCs w:val="20"/>
          <w:lang w:val="bg-BG"/>
        </w:rPr>
        <w:tab/>
        <w:t>2</w:t>
      </w:r>
      <w:r w:rsidR="00A50D49" w:rsidRPr="00E50941">
        <w:rPr>
          <w:rFonts w:ascii="Verdana" w:eastAsia="Calibri" w:hAnsi="Verdana" w:cs="Times New Roman"/>
          <w:sz w:val="20"/>
          <w:szCs w:val="20"/>
          <w:lang w:val="bg-BG"/>
        </w:rPr>
        <w:t xml:space="preserve">. </w:t>
      </w:r>
      <w:r w:rsidR="00A50D49" w:rsidRPr="00E50941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сме запознати с изискванията за участие в обявената от Вас обществена  поръчка и с условията за провеждане на процедурата, посочени в обявлението и документацията, и ги приемаме без възражения.</w:t>
      </w:r>
    </w:p>
    <w:p w14:paraId="6B535C9F" w14:textId="7F418207" w:rsidR="00A50D49" w:rsidRDefault="00E50941" w:rsidP="005C718C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3. </w:t>
      </w:r>
      <w:r w:rsidR="00A50D49" w:rsidRPr="00E5094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Декларираме, че </w:t>
      </w:r>
      <w:r w:rsidR="00A50D49" w:rsidRPr="00E50941">
        <w:rPr>
          <w:rFonts w:ascii="Verdana" w:eastAsia="Calibri" w:hAnsi="Verdana" w:cs="Times New Roman"/>
          <w:sz w:val="20"/>
          <w:szCs w:val="20"/>
          <w:lang w:val="bg-BG" w:eastAsia="bg-BG"/>
        </w:rPr>
        <w:t>настоящата офертата е валидна в срок о</w:t>
      </w:r>
      <w:r>
        <w:rPr>
          <w:rFonts w:ascii="Verdana" w:eastAsia="Calibri" w:hAnsi="Verdana" w:cs="Times New Roman"/>
          <w:sz w:val="20"/>
          <w:szCs w:val="20"/>
          <w:lang w:val="bg-BG" w:eastAsia="bg-BG"/>
        </w:rPr>
        <w:t>т</w:t>
      </w:r>
      <w:r w:rsidR="00A50D49" w:rsidRPr="00E50941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........ (словом: ...................................................) месеца</w:t>
      </w:r>
      <w:r>
        <w:rPr>
          <w:rFonts w:ascii="Verdana" w:eastAsia="Calibri" w:hAnsi="Verdana" w:cs="Times New Roman"/>
          <w:sz w:val="20"/>
          <w:szCs w:val="20"/>
          <w:lang w:val="bg-BG" w:eastAsia="bg-BG"/>
        </w:rPr>
        <w:t>, считано</w:t>
      </w:r>
      <w:r w:rsidR="00A50D49" w:rsidRPr="00E50941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от крайния срок за получаване на офертите. </w:t>
      </w:r>
    </w:p>
    <w:p w14:paraId="78153552" w14:textId="074BDB78" w:rsidR="00A50D49" w:rsidRPr="00E50941" w:rsidRDefault="00E50941" w:rsidP="005C718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Calibri" w:hAnsi="Verdana" w:cs="Times New Roman"/>
          <w:sz w:val="20"/>
          <w:szCs w:val="20"/>
          <w:lang w:val="bg-BG" w:eastAsia="bg-BG"/>
        </w:rPr>
        <w:tab/>
        <w:t>4</w:t>
      </w:r>
      <w:r w:rsidR="00A50D49" w:rsidRPr="00E50941">
        <w:rPr>
          <w:rFonts w:ascii="Verdana" w:eastAsia="Times New Roman" w:hAnsi="Verdana" w:cs="Times New Roman"/>
          <w:sz w:val="20"/>
          <w:szCs w:val="20"/>
          <w:lang w:val="bg-BG" w:eastAsia="bg-BG"/>
        </w:rPr>
        <w:t>. Декларираме, че сме запознати със съдържанието на проекта на договор и приемаме  условията в него.</w:t>
      </w:r>
    </w:p>
    <w:p w14:paraId="60AB8AD7" w14:textId="5165B874" w:rsidR="00A50D49" w:rsidRDefault="00E50941" w:rsidP="00E50941">
      <w:pPr>
        <w:spacing w:after="0" w:line="240" w:lineRule="auto"/>
        <w:ind w:right="4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ab/>
        <w:t>5. Представяме Ви следната к</w:t>
      </w:r>
      <w:r w:rsidRPr="00E50941">
        <w:rPr>
          <w:rFonts w:ascii="Verdana" w:eastAsia="Calibri" w:hAnsi="Verdana" w:cs="Times New Roman"/>
          <w:sz w:val="20"/>
          <w:szCs w:val="20"/>
          <w:lang w:val="bg-BG"/>
        </w:rPr>
        <w:t>онцепция за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изпълнение на поръчката за</w:t>
      </w:r>
      <w:r w:rsidRPr="00E50941">
        <w:rPr>
          <w:rFonts w:ascii="Verdana" w:eastAsia="Calibri" w:hAnsi="Verdana" w:cs="Times New Roman"/>
          <w:sz w:val="20"/>
          <w:szCs w:val="20"/>
          <w:lang w:val="bg-BG"/>
        </w:rPr>
        <w:t xml:space="preserve"> 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отенциал на обектите за контрол: </w:t>
      </w:r>
    </w:p>
    <w:p w14:paraId="52CDCCF9" w14:textId="67E4B457" w:rsidR="00E50941" w:rsidRDefault="00E50941" w:rsidP="00E50941">
      <w:pPr>
        <w:spacing w:after="0" w:line="240" w:lineRule="auto"/>
        <w:ind w:right="4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sz w:val="20"/>
          <w:szCs w:val="20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42F"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Verdana" w:eastAsia="Calibri" w:hAnsi="Verdana" w:cs="Times New Roman"/>
          <w:sz w:val="20"/>
          <w:szCs w:val="20"/>
          <w:lang w:val="bg-BG"/>
        </w:rPr>
        <w:t>..</w:t>
      </w:r>
    </w:p>
    <w:p w14:paraId="5F8ABB22" w14:textId="4A4C635D" w:rsidR="00E50941" w:rsidRPr="00E50941" w:rsidRDefault="00E50941" w:rsidP="00E50941">
      <w:pPr>
        <w:spacing w:before="20" w:after="20" w:line="20" w:lineRule="atLeast"/>
        <w:ind w:right="4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eastAsia="Calibri" w:hAnsi="Verdana" w:cs="Times New Roman"/>
          <w:sz w:val="20"/>
          <w:szCs w:val="20"/>
          <w:lang w:val="bg-BG"/>
        </w:rPr>
        <w:t xml:space="preserve">(тук </w:t>
      </w:r>
      <w:r>
        <w:rPr>
          <w:rFonts w:ascii="Verdana" w:eastAsia="Calibri" w:hAnsi="Verdana" w:cs="Times New Roman"/>
          <w:sz w:val="20"/>
          <w:szCs w:val="20"/>
          <w:lang w:val="bg-BG"/>
        </w:rPr>
        <w:t>у</w:t>
      </w:r>
      <w:r w:rsidRPr="00E50941">
        <w:rPr>
          <w:rFonts w:ascii="Verdana" w:hAnsi="Verdana" w:cs="Times New Roman"/>
          <w:sz w:val="20"/>
          <w:szCs w:val="20"/>
          <w:lang w:val="bg-BG"/>
        </w:rPr>
        <w:t>частникът следва да представи</w:t>
      </w:r>
      <w:r>
        <w:rPr>
          <w:rFonts w:ascii="Verdana" w:hAnsi="Verdana" w:cs="Times New Roman"/>
          <w:sz w:val="20"/>
          <w:szCs w:val="20"/>
          <w:lang w:val="bg-BG"/>
        </w:rPr>
        <w:t xml:space="preserve"> своята</w:t>
      </w:r>
      <w:r w:rsidRPr="00E5094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E50941">
        <w:rPr>
          <w:rFonts w:ascii="Verdana" w:hAnsi="Verdana" w:cs="Times New Roman"/>
          <w:b/>
          <w:sz w:val="20"/>
          <w:szCs w:val="20"/>
          <w:lang w:val="bg-BG"/>
        </w:rPr>
        <w:t xml:space="preserve">Концепция за </w:t>
      </w: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>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 на обектите за контрол.</w:t>
      </w:r>
      <w:r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 </w:t>
      </w:r>
      <w:r w:rsidRPr="00E50941">
        <w:rPr>
          <w:rFonts w:ascii="Verdana" w:hAnsi="Verdana" w:cs="Times New Roman"/>
          <w:sz w:val="20"/>
          <w:szCs w:val="20"/>
          <w:lang w:val="bg-BG"/>
        </w:rPr>
        <w:t>Концепцията трябва да включва:</w:t>
      </w:r>
    </w:p>
    <w:p w14:paraId="6F8CB8D4" w14:textId="77777777" w:rsidR="00E50941" w:rsidRDefault="00E50941" w:rsidP="00E50941">
      <w:pPr>
        <w:spacing w:before="20" w:after="20" w:line="20" w:lineRule="atLeast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14:paraId="12B141BF" w14:textId="77777777" w:rsidR="00E50941" w:rsidRPr="00E50941" w:rsidRDefault="00E50941" w:rsidP="00E50941">
      <w:pPr>
        <w:spacing w:before="20" w:after="20" w:line="20" w:lineRule="atLeast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>I. РАЗБИРАНЕ НА ТЕХНИЧЕСКИТЕ ИЗИСКВАНИЯ</w:t>
      </w:r>
    </w:p>
    <w:p w14:paraId="2748E325" w14:textId="77777777" w:rsidR="00E50941" w:rsidRPr="00E50941" w:rsidRDefault="00E50941" w:rsidP="00E50941">
      <w:pPr>
        <w:spacing w:before="20" w:after="20" w:line="20" w:lineRule="atLeast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>А. Основни решения при изпълнението на поръчката</w:t>
      </w:r>
      <w:r w:rsidRPr="00E50941">
        <w:rPr>
          <w:rFonts w:ascii="Verdana" w:hAnsi="Verdana" w:cs="Times New Roman"/>
          <w:sz w:val="20"/>
          <w:szCs w:val="20"/>
          <w:lang w:val="bg-BG"/>
        </w:rPr>
        <w:t xml:space="preserve">  </w:t>
      </w:r>
    </w:p>
    <w:p w14:paraId="323ECB7F" w14:textId="77777777" w:rsidR="00E50941" w:rsidRPr="00E50941" w:rsidRDefault="00E50941" w:rsidP="00E50941">
      <w:pPr>
        <w:pStyle w:val="Style34"/>
        <w:widowControl/>
        <w:spacing w:before="20" w:after="20" w:line="20" w:lineRule="atLeast"/>
        <w:rPr>
          <w:rFonts w:ascii="Verdana" w:hAnsi="Verdana"/>
          <w:sz w:val="20"/>
          <w:szCs w:val="20"/>
        </w:rPr>
      </w:pPr>
      <w:r w:rsidRPr="00E50941">
        <w:rPr>
          <w:rFonts w:ascii="Verdana" w:hAnsi="Verdana" w:cs="Times New Roman"/>
          <w:sz w:val="20"/>
          <w:szCs w:val="20"/>
        </w:rPr>
        <w:t>В подраздела Участникът следва да изложи своето разбиране за обхвата, съдържанието и начините на изпълнение на изискванията на поръчката в контекста на дейността на ИА „ГИТ“, известна му от публични източници, като посочи и основните решения, които предлага за постигане целите на дейността, предмет на обществената поръчка.</w:t>
      </w:r>
    </w:p>
    <w:p w14:paraId="2E11A4CC" w14:textId="77777777" w:rsidR="00E50941" w:rsidRPr="00E50941" w:rsidRDefault="00E50941" w:rsidP="00E50941">
      <w:pPr>
        <w:pStyle w:val="Style34"/>
        <w:widowControl/>
        <w:spacing w:before="20" w:after="20" w:line="20" w:lineRule="atLeast"/>
        <w:rPr>
          <w:rFonts w:ascii="Verdana" w:hAnsi="Verdana" w:cs="Times New Roman"/>
          <w:sz w:val="20"/>
          <w:szCs w:val="20"/>
        </w:rPr>
      </w:pPr>
    </w:p>
    <w:p w14:paraId="75EC01E5" w14:textId="77777777" w:rsidR="00E50941" w:rsidRPr="00E50941" w:rsidRDefault="00E50941" w:rsidP="00E50941">
      <w:pPr>
        <w:spacing w:before="20" w:after="20" w:line="20" w:lineRule="atLeast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Б. Кратко описание на подхода и методологията </w:t>
      </w:r>
      <w:r w:rsidRPr="00E5094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7A119B95" w14:textId="77777777" w:rsidR="00E50941" w:rsidRPr="00E50941" w:rsidRDefault="00E50941" w:rsidP="00E50941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 xml:space="preserve">В този подраздел Участникът описва как ще изпълни  </w:t>
      </w:r>
      <w:proofErr w:type="spellStart"/>
      <w:r w:rsidRPr="00E50941">
        <w:rPr>
          <w:rFonts w:ascii="Verdana" w:hAnsi="Verdana" w:cs="Times New Roman"/>
          <w:sz w:val="20"/>
          <w:szCs w:val="20"/>
          <w:lang w:val="bg-BG"/>
        </w:rPr>
        <w:t>поддейностите</w:t>
      </w:r>
      <w:proofErr w:type="spellEnd"/>
      <w:r w:rsidRPr="00E50941">
        <w:rPr>
          <w:rFonts w:ascii="Verdana" w:hAnsi="Verdana" w:cs="Times New Roman"/>
          <w:sz w:val="20"/>
          <w:szCs w:val="20"/>
          <w:lang w:val="bg-BG"/>
        </w:rPr>
        <w:t xml:space="preserve">, частите и етапите  посочени в техническата спецификация. Специално внимание следва да се обърне на начините, по които той възнамерява да проучи вида и източниците на информация извън ИА „ГИТ“, която би могла да се използва при изпълнение на дейността, включително и информацията за институции с контролни функции, които вече използват в своята практика системи за оценка на рисковия потенциал на обектите за контрол. </w:t>
      </w:r>
    </w:p>
    <w:p w14:paraId="108AAAD4" w14:textId="77777777" w:rsidR="00E50941" w:rsidRPr="00E50941" w:rsidRDefault="00E50941" w:rsidP="00E50941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 xml:space="preserve">Участникът следва да посочи методите и техниките при изпълнение на всяка </w:t>
      </w:r>
      <w:proofErr w:type="spellStart"/>
      <w:r w:rsidRPr="00E50941">
        <w:rPr>
          <w:rFonts w:ascii="Verdana" w:hAnsi="Verdana" w:cs="Times New Roman"/>
          <w:sz w:val="20"/>
          <w:szCs w:val="20"/>
          <w:lang w:val="bg-BG"/>
        </w:rPr>
        <w:t>поддейност</w:t>
      </w:r>
      <w:proofErr w:type="spellEnd"/>
      <w:r w:rsidRPr="00E50941">
        <w:rPr>
          <w:rFonts w:ascii="Verdana" w:hAnsi="Verdana" w:cs="Times New Roman"/>
          <w:sz w:val="20"/>
          <w:szCs w:val="20"/>
          <w:lang w:val="bg-BG"/>
        </w:rPr>
        <w:t xml:space="preserve">, част и етап от поръчката. Особено внимание следва да се обърне на методите, с които той ще обработи информацията, за да определи вредните фактори в трудовата дейност и влиянието на всеки един от тях при формиране на рисковия потенциал на ОК, както и вероятността за възникване на инциденти и на нарушения на трудовото законодателство (БЗР и Трудово право) и възможните последици от тях. </w:t>
      </w:r>
    </w:p>
    <w:p w14:paraId="32C838B2" w14:textId="77777777" w:rsidR="00E50941" w:rsidRPr="00E50941" w:rsidRDefault="00E50941" w:rsidP="00E50941">
      <w:pPr>
        <w:spacing w:before="20" w:after="20" w:line="20" w:lineRule="atLeast"/>
        <w:rPr>
          <w:rFonts w:ascii="Verdana" w:hAnsi="Verdana" w:cs="Times New Roman"/>
          <w:sz w:val="20"/>
          <w:szCs w:val="20"/>
          <w:lang w:val="bg-BG"/>
        </w:rPr>
      </w:pPr>
    </w:p>
    <w:p w14:paraId="4BA1926D" w14:textId="77777777" w:rsidR="00E50941" w:rsidRPr="00E50941" w:rsidRDefault="00E50941" w:rsidP="00E50941">
      <w:pPr>
        <w:tabs>
          <w:tab w:val="left" w:pos="284"/>
        </w:tabs>
        <w:spacing w:before="20" w:after="20" w:line="20" w:lineRule="atLeast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>II. ПЛАН ЗА ДЕЙСТВИЕ (ВРЕМЕВИ ГРАФИК)</w:t>
      </w:r>
      <w:r w:rsidRPr="00E50941">
        <w:rPr>
          <w:rFonts w:ascii="Verdana" w:hAnsi="Verdana" w:cs="Times New Roman"/>
          <w:b/>
          <w:sz w:val="20"/>
          <w:szCs w:val="20"/>
          <w:lang w:val="bg-BG"/>
        </w:rPr>
        <w:t xml:space="preserve"> И ОРГАНИЗАЦИЯ ЗА ИЗПЪЛНЕНИЕ НА ПОРЪЧКАТА</w:t>
      </w:r>
    </w:p>
    <w:p w14:paraId="107B4B33" w14:textId="77777777" w:rsidR="00E50941" w:rsidRPr="00E50941" w:rsidRDefault="00E50941" w:rsidP="00E50941">
      <w:pPr>
        <w:tabs>
          <w:tab w:val="left" w:pos="284"/>
        </w:tabs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 xml:space="preserve">Максимално допустимият срок е фиксиран. Сроковете за изпълнение на отделните </w:t>
      </w:r>
      <w:proofErr w:type="spellStart"/>
      <w:r w:rsidRPr="00E50941">
        <w:rPr>
          <w:rFonts w:ascii="Verdana" w:hAnsi="Verdana" w:cs="Times New Roman"/>
          <w:sz w:val="20"/>
          <w:szCs w:val="20"/>
          <w:lang w:val="bg-BG"/>
        </w:rPr>
        <w:t>поддейностите</w:t>
      </w:r>
      <w:proofErr w:type="spellEnd"/>
      <w:r w:rsidRPr="00E50941">
        <w:rPr>
          <w:rFonts w:ascii="Verdana" w:hAnsi="Verdana" w:cs="Times New Roman"/>
          <w:sz w:val="20"/>
          <w:szCs w:val="20"/>
          <w:lang w:val="bg-BG"/>
        </w:rPr>
        <w:t>, частите и етапите са по преценка на Участника, при спазване на следните условия:</w:t>
      </w:r>
    </w:p>
    <w:p w14:paraId="650090B5" w14:textId="1BEBAB48" w:rsidR="00E50941" w:rsidRPr="00E50941" w:rsidRDefault="00E50941" w:rsidP="00E50941">
      <w:pPr>
        <w:numPr>
          <w:ilvl w:val="0"/>
          <w:numId w:val="28"/>
        </w:numPr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50941">
        <w:rPr>
          <w:rFonts w:ascii="Verdana" w:hAnsi="Verdana" w:cs="Times New Roman"/>
          <w:sz w:val="20"/>
          <w:szCs w:val="20"/>
          <w:lang w:val="bg-BG"/>
        </w:rPr>
        <w:t>поддейностите</w:t>
      </w:r>
      <w:proofErr w:type="spellEnd"/>
      <w:r w:rsidRPr="00E50941">
        <w:rPr>
          <w:rFonts w:ascii="Verdana" w:hAnsi="Verdana" w:cs="Times New Roman"/>
          <w:sz w:val="20"/>
          <w:szCs w:val="20"/>
          <w:lang w:val="bg-BG"/>
        </w:rPr>
        <w:t>, частите и етапите следват хронологично последователността, посочена в техническата спецификация;</w:t>
      </w:r>
    </w:p>
    <w:p w14:paraId="61BC5DE6" w14:textId="77777777" w:rsidR="00E50941" w:rsidRPr="00E50941" w:rsidRDefault="00E50941" w:rsidP="00E50941">
      <w:pPr>
        <w:numPr>
          <w:ilvl w:val="0"/>
          <w:numId w:val="28"/>
        </w:numPr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 xml:space="preserve">по целесъобразност  </w:t>
      </w:r>
      <w:proofErr w:type="spellStart"/>
      <w:r w:rsidRPr="00E50941">
        <w:rPr>
          <w:rFonts w:ascii="Verdana" w:hAnsi="Verdana" w:cs="Times New Roman"/>
          <w:sz w:val="20"/>
          <w:szCs w:val="20"/>
          <w:lang w:val="bg-BG"/>
        </w:rPr>
        <w:t>поддейности</w:t>
      </w:r>
      <w:proofErr w:type="spellEnd"/>
      <w:r w:rsidRPr="00E50941">
        <w:rPr>
          <w:rFonts w:ascii="Verdana" w:hAnsi="Verdana" w:cs="Times New Roman"/>
          <w:sz w:val="20"/>
          <w:szCs w:val="20"/>
          <w:lang w:val="bg-BG"/>
        </w:rPr>
        <w:t>, части и етапи в изпълнението на поръчката, или елементи от изброените по-горе могат да се изпълняват едновременно;</w:t>
      </w:r>
    </w:p>
    <w:p w14:paraId="126B1AD9" w14:textId="77777777" w:rsidR="00E50941" w:rsidRPr="00E50941" w:rsidRDefault="00E50941" w:rsidP="00E50941">
      <w:pPr>
        <w:numPr>
          <w:ilvl w:val="0"/>
          <w:numId w:val="28"/>
        </w:numPr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 xml:space="preserve">за изпълнение на </w:t>
      </w:r>
      <w:proofErr w:type="spellStart"/>
      <w:r w:rsidRPr="00E50941">
        <w:rPr>
          <w:rFonts w:ascii="Verdana" w:hAnsi="Verdana" w:cs="Times New Roman"/>
          <w:sz w:val="20"/>
          <w:szCs w:val="20"/>
          <w:lang w:val="bg-BG"/>
        </w:rPr>
        <w:t>поддейност</w:t>
      </w:r>
      <w:proofErr w:type="spellEnd"/>
      <w:r w:rsidRPr="00E50941">
        <w:rPr>
          <w:rFonts w:ascii="Verdana" w:hAnsi="Verdana" w:cs="Times New Roman"/>
          <w:sz w:val="20"/>
          <w:szCs w:val="20"/>
          <w:lang w:val="bg-BG"/>
        </w:rPr>
        <w:t xml:space="preserve"> 2.3 </w:t>
      </w:r>
      <w:r w:rsidRPr="00E50941">
        <w:rPr>
          <w:rFonts w:ascii="Verdana" w:hAnsi="Verdana" w:cs="Times New Roman"/>
          <w:b/>
          <w:sz w:val="20"/>
          <w:szCs w:val="20"/>
          <w:lang w:val="bg-BG"/>
        </w:rPr>
        <w:t xml:space="preserve">„ </w:t>
      </w:r>
      <w:r w:rsidRPr="00E50941">
        <w:rPr>
          <w:rFonts w:ascii="Verdana" w:hAnsi="Verdana" w:cs="Times New Roman"/>
          <w:b/>
          <w:color w:val="000000"/>
          <w:sz w:val="20"/>
          <w:szCs w:val="20"/>
          <w:lang w:val="bg-BG"/>
        </w:rPr>
        <w:t xml:space="preserve">Пилотно внедряване на системата и критериите за оценка на рисковия потенциал и нанасяне на необходимите корекции“  </w:t>
      </w:r>
      <w:r w:rsidRPr="00E50941">
        <w:rPr>
          <w:rFonts w:ascii="Verdana" w:hAnsi="Verdana" w:cs="Times New Roman"/>
          <w:color w:val="000000"/>
          <w:sz w:val="20"/>
          <w:szCs w:val="20"/>
          <w:lang w:val="bg-BG"/>
        </w:rPr>
        <w:t>участникът следва да предвиди не по-малко от 3 (три) месеца;</w:t>
      </w:r>
    </w:p>
    <w:p w14:paraId="31F1A597" w14:textId="77777777" w:rsidR="00E50941" w:rsidRPr="00E50941" w:rsidRDefault="00E50941" w:rsidP="00E50941">
      <w:pPr>
        <w:numPr>
          <w:ilvl w:val="0"/>
          <w:numId w:val="28"/>
        </w:numPr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участникът може да включи в плана и други дейности в допълнение към всека </w:t>
      </w:r>
      <w:proofErr w:type="spellStart"/>
      <w:r w:rsidRPr="00E50941">
        <w:rPr>
          <w:rFonts w:ascii="Verdana" w:hAnsi="Verdana" w:cs="Times New Roman"/>
          <w:sz w:val="20"/>
          <w:szCs w:val="20"/>
          <w:lang w:val="bg-BG"/>
        </w:rPr>
        <w:t>поддейност</w:t>
      </w:r>
      <w:proofErr w:type="spellEnd"/>
      <w:r w:rsidRPr="00E50941">
        <w:rPr>
          <w:rFonts w:ascii="Verdana" w:hAnsi="Verdana" w:cs="Times New Roman"/>
          <w:sz w:val="20"/>
          <w:szCs w:val="20"/>
          <w:lang w:val="bg-BG"/>
        </w:rPr>
        <w:t xml:space="preserve">, част и етап, ако сметне това за необходимо. </w:t>
      </w:r>
    </w:p>
    <w:p w14:paraId="1E6A5285" w14:textId="77777777" w:rsidR="00E50941" w:rsidRPr="00E50941" w:rsidRDefault="00E50941" w:rsidP="00E50941">
      <w:pPr>
        <w:tabs>
          <w:tab w:val="left" w:pos="284"/>
        </w:tabs>
        <w:spacing w:before="20" w:after="20" w:line="20" w:lineRule="atLeast"/>
        <w:rPr>
          <w:rFonts w:ascii="Verdana" w:hAnsi="Verdana" w:cs="Times New Roman"/>
          <w:color w:val="FF0000"/>
          <w:sz w:val="20"/>
          <w:szCs w:val="20"/>
          <w:lang w:val="bg-BG"/>
        </w:rPr>
      </w:pPr>
    </w:p>
    <w:p w14:paraId="6FEC88C9" w14:textId="704F8452" w:rsidR="00E50941" w:rsidRPr="00E50941" w:rsidRDefault="00E50941" w:rsidP="00E50941">
      <w:pPr>
        <w:tabs>
          <w:tab w:val="left" w:pos="284"/>
        </w:tabs>
        <w:spacing w:before="20" w:after="20" w:line="20" w:lineRule="atLeast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sz w:val="20"/>
          <w:szCs w:val="20"/>
          <w:lang w:val="bg-BG"/>
        </w:rPr>
        <w:t>Планът се предс</w:t>
      </w:r>
      <w:r>
        <w:rPr>
          <w:rFonts w:ascii="Verdana" w:hAnsi="Verdana" w:cs="Times New Roman"/>
          <w:b/>
          <w:sz w:val="20"/>
          <w:szCs w:val="20"/>
          <w:lang w:val="bg-BG"/>
        </w:rPr>
        <w:t>тавя в следната таблична форма:</w:t>
      </w:r>
    </w:p>
    <w:p w14:paraId="0CF4D25E" w14:textId="359420D8" w:rsidR="00E50941" w:rsidRPr="00E50941" w:rsidRDefault="00E50941" w:rsidP="00E50941">
      <w:pPr>
        <w:jc w:val="right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450"/>
        <w:gridCol w:w="345"/>
        <w:gridCol w:w="390"/>
        <w:gridCol w:w="405"/>
        <w:gridCol w:w="390"/>
        <w:gridCol w:w="405"/>
        <w:gridCol w:w="390"/>
        <w:gridCol w:w="405"/>
        <w:gridCol w:w="390"/>
        <w:gridCol w:w="2967"/>
      </w:tblGrid>
      <w:tr w:rsidR="00E50941" w:rsidRPr="00E50941" w14:paraId="34B35403" w14:textId="77777777" w:rsidTr="00BF4F66">
        <w:trPr>
          <w:cantSplit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715F3" w14:textId="77777777" w:rsidR="00E50941" w:rsidRPr="00E50941" w:rsidRDefault="00E50941" w:rsidP="00BF4F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50941">
              <w:rPr>
                <w:rFonts w:ascii="Verdana" w:hAnsi="Verdana" w:cs="Times New Roman"/>
                <w:sz w:val="20"/>
                <w:szCs w:val="20"/>
              </w:rPr>
              <w:t>Поддейност</w:t>
            </w:r>
            <w:proofErr w:type="spellEnd"/>
            <w:r w:rsidRPr="00E50941">
              <w:rPr>
                <w:rFonts w:ascii="Verdana" w:hAnsi="Verdana" w:cs="Times New Roman"/>
                <w:sz w:val="20"/>
                <w:szCs w:val="20"/>
              </w:rPr>
              <w:t>, част, етап</w:t>
            </w:r>
          </w:p>
        </w:tc>
        <w:tc>
          <w:tcPr>
            <w:tcW w:w="35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1CECB" w14:textId="77777777" w:rsidR="00E50941" w:rsidRPr="00E50941" w:rsidRDefault="00E50941" w:rsidP="00BF4F66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Месец от сключване на договора</w:t>
            </w:r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6E81B" w14:textId="77777777" w:rsidR="00E50941" w:rsidRPr="00E50941" w:rsidRDefault="00E50941" w:rsidP="00BF4F66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Коментар</w:t>
            </w:r>
          </w:p>
        </w:tc>
      </w:tr>
      <w:tr w:rsidR="00E50941" w:rsidRPr="00E50941" w14:paraId="58E4BA3A" w14:textId="77777777" w:rsidTr="00BF4F66">
        <w:tc>
          <w:tcPr>
            <w:tcW w:w="965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AC8C3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  <w:r w:rsidRPr="00E509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Първа част: 2.1.1. Разработване на критерии за оценка на рисковия потенциал на обектите на контрол.</w:t>
            </w:r>
          </w:p>
        </w:tc>
      </w:tr>
      <w:tr w:rsidR="00E50941" w:rsidRPr="00E50941" w14:paraId="097B2E31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937A8" w14:textId="77777777" w:rsidR="00E50941" w:rsidRPr="00E50941" w:rsidRDefault="00E50941" w:rsidP="00BF4F66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Етап 1. Преглед на налични в ИА ГИТ данни (протоколи, доклади, актове за спиране, АУАН, сигнали и други) и данни от други източници.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91A26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CEFC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7AC8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2FEA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0224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1222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7A6D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8E8F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F0C0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E15E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7B17359A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7C58C" w14:textId="77777777" w:rsidR="00E50941" w:rsidRPr="00E50941" w:rsidRDefault="00E50941" w:rsidP="00BF4F66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Други дейности по преценка на Участника към Етап 1.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26B1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34C6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6558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3C9EB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0ED6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0610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851B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3CE7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3B3A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F9EAC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6D395C66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03E5F" w14:textId="77777777" w:rsidR="00E50941" w:rsidRPr="00E50941" w:rsidRDefault="00E50941" w:rsidP="00BF4F66">
            <w:pPr>
              <w:pStyle w:val="TableContents"/>
              <w:snapToGrid w:val="0"/>
              <w:jc w:val="both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Етап 2. Проучване на информационната система на наличната база данни, която ще се използва за изготвяне на оценка на рисковия потенциал.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58BD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396D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DC19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8ACC0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814F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A4CE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54B0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2BB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28D8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B640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155D46B1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A988F" w14:textId="77777777" w:rsidR="00E50941" w:rsidRPr="00E50941" w:rsidRDefault="00E50941" w:rsidP="00BF4F66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Други дейности по преценка на Участника към Етап 2.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DB882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42B92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8583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DA14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021F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2E09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F942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3106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92BC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0CAB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6926F19E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DABF9" w14:textId="77777777" w:rsidR="00E50941" w:rsidRPr="00E50941" w:rsidRDefault="00E50941" w:rsidP="00BF4F66">
            <w:pPr>
              <w:pStyle w:val="TableContents"/>
              <w:snapToGrid w:val="0"/>
              <w:jc w:val="both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  <w:r w:rsidRPr="00E509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Етап 3. Проучване практиките най-малко три страни членки в ЕС в областта на БЗР и спазването на трудовото законодателство, чиито системи за планиране са основани на оценки на рисковия потенциал на обектите за контрол.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6B47B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B5CF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B85D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EA75D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70EF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7235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32D6C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2754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9237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278F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3D9E52B7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03775" w14:textId="77777777" w:rsidR="00E50941" w:rsidRPr="00E50941" w:rsidRDefault="00E50941" w:rsidP="00BF4F66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Други дейности по преценка на Участника към Етап 3.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C3D0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EE26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AF881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4C6E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539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33AA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E8D2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2C0C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88D2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B948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281881E5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81590" w14:textId="77777777" w:rsidR="00E50941" w:rsidRPr="00E50941" w:rsidRDefault="00E50941" w:rsidP="00BF4F66">
            <w:pPr>
              <w:tabs>
                <w:tab w:val="left" w:pos="284"/>
              </w:tabs>
              <w:snapToGrid w:val="0"/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Етап 4. Разработване на критерии за оценка на </w:t>
            </w:r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рисковия потенциал на обектите на контрол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0226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4DB9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98B6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5837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1945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5CB10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C1AC0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B0DF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4A5BC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6FCA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7A9E921F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BEA35" w14:textId="77777777" w:rsidR="00E50941" w:rsidRPr="00E50941" w:rsidRDefault="00E50941" w:rsidP="00BF4F66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>Други дейности по преценка на Участника към Етап 4.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4E00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22A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2F30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3405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93FA6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B938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876A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ED4DE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D31B7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0AD8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54FCDDCD" w14:textId="77777777" w:rsidTr="00BF4F66">
        <w:tc>
          <w:tcPr>
            <w:tcW w:w="965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8AD4B" w14:textId="77777777" w:rsidR="00E50941" w:rsidRPr="00E50941" w:rsidRDefault="00E50941" w:rsidP="00BF4F66">
            <w:pPr>
              <w:tabs>
                <w:tab w:val="left" w:pos="1134"/>
              </w:tabs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09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Втора част</w:t>
            </w:r>
          </w:p>
        </w:tc>
      </w:tr>
      <w:tr w:rsidR="00E50941" w:rsidRPr="00E50941" w14:paraId="1F73009D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5ED39" w14:textId="77777777" w:rsidR="00E50941" w:rsidRPr="00E50941" w:rsidRDefault="00E50941" w:rsidP="00BF4F66">
            <w:pPr>
              <w:tabs>
                <w:tab w:val="left" w:pos="1134"/>
              </w:tabs>
              <w:ind w:left="-55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094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2.1.2. Създаване на система за планиране на инспекционната дейност според рисковия потенциал на обектите за контрол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A5ED3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4AA8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FE4A0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29C3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F34B4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5D7F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B4B9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FBB6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5D05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74730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61190E57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B4A66" w14:textId="77777777" w:rsidR="00E50941" w:rsidRPr="00E50941" w:rsidRDefault="00E50941" w:rsidP="00BF4F66">
            <w:pPr>
              <w:tabs>
                <w:tab w:val="left" w:pos="284"/>
              </w:tabs>
              <w:snapToGrid w:val="0"/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>Други дейности по преценка на Участника към 2.1.2.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1E9D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C4E58C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7233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F02B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9265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9FF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6723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38A8D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B2C39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605C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6DCFCAE5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81878" w14:textId="77777777" w:rsidR="00E50941" w:rsidRPr="00E50941" w:rsidRDefault="00E50941" w:rsidP="00BF4F66">
            <w:pPr>
              <w:tabs>
                <w:tab w:val="left" w:pos="284"/>
              </w:tabs>
              <w:snapToGrid w:val="0"/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proofErr w:type="spellStart"/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>Поддейност</w:t>
            </w:r>
            <w:proofErr w:type="spellEnd"/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2.2. Представяне на критериите за оценка на рисковия потенциал и системата за прилагането им на заинтересованите страни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DF668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DD01D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5DED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2FD7B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31893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27E6C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89F7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B8FB2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4813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E2E3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1FB3E09A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7A801" w14:textId="77777777" w:rsidR="00E50941" w:rsidRPr="00E50941" w:rsidRDefault="00E50941" w:rsidP="00BF4F66">
            <w:pPr>
              <w:tabs>
                <w:tab w:val="left" w:pos="284"/>
              </w:tabs>
              <w:snapToGrid w:val="0"/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Други дейности по преценка на Участника към </w:t>
            </w:r>
            <w:proofErr w:type="spellStart"/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>поддейност</w:t>
            </w:r>
            <w:proofErr w:type="spellEnd"/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2.2.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E50F1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0F8A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06FA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7D745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A531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2C88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42389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E40A9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7628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BB1E2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0CF7CFCB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C41F2" w14:textId="77777777" w:rsidR="00E50941" w:rsidRPr="00E50941" w:rsidRDefault="00E50941" w:rsidP="00BF4F66">
            <w:pPr>
              <w:tabs>
                <w:tab w:val="left" w:pos="284"/>
              </w:tabs>
              <w:snapToGrid w:val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>поддейност</w:t>
            </w:r>
            <w:proofErr w:type="spellEnd"/>
            <w:r w:rsidRPr="00E50941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2.3 </w:t>
            </w:r>
            <w:r w:rsidRPr="00E50941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 xml:space="preserve">„ </w:t>
            </w:r>
            <w:r w:rsidRPr="00E50941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  <w:t xml:space="preserve">Пилотно внедряване на системата и критериите за оценка на рисковия потенциал и нанасяне на необходимите корекции“ 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3ABE2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CA9F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1487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B6C27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048D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587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6DC1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A753A6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0DE9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86A03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  <w:tr w:rsidR="00E50941" w:rsidRPr="00E50941" w14:paraId="72678E59" w14:textId="77777777" w:rsidTr="00BF4F66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B60B0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50941">
              <w:rPr>
                <w:rFonts w:ascii="Verdana" w:hAnsi="Verdana" w:cs="Times New Roman"/>
                <w:sz w:val="20"/>
                <w:szCs w:val="20"/>
              </w:rPr>
              <w:t xml:space="preserve">Други дейности в изпълнение на </w:t>
            </w:r>
            <w:proofErr w:type="spellStart"/>
            <w:r w:rsidRPr="00E50941">
              <w:rPr>
                <w:rFonts w:ascii="Verdana" w:hAnsi="Verdana" w:cs="Times New Roman"/>
                <w:sz w:val="20"/>
                <w:szCs w:val="20"/>
              </w:rPr>
              <w:t>поддейност</w:t>
            </w:r>
            <w:proofErr w:type="spellEnd"/>
            <w:r w:rsidRPr="00E50941">
              <w:rPr>
                <w:rFonts w:ascii="Verdana" w:hAnsi="Verdana" w:cs="Times New Roman"/>
                <w:sz w:val="20"/>
                <w:szCs w:val="20"/>
              </w:rPr>
              <w:t xml:space="preserve"> 2.3, по преценка на Участника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8ED6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9058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5D600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F7C3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C347F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DE07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8FFA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05711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8FAB8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752FE" w14:textId="77777777" w:rsidR="00E50941" w:rsidRPr="00E50941" w:rsidRDefault="00E50941" w:rsidP="00BF4F66">
            <w:pPr>
              <w:pStyle w:val="TableContents"/>
              <w:snapToGrid w:val="0"/>
              <w:jc w:val="center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</w:p>
        </w:tc>
      </w:tr>
    </w:tbl>
    <w:p w14:paraId="09CCCF64" w14:textId="77777777" w:rsidR="00E50941" w:rsidRPr="00E50941" w:rsidRDefault="00E50941" w:rsidP="00E50941">
      <w:pPr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14:paraId="113CE7E7" w14:textId="77777777" w:rsidR="00E50941" w:rsidRPr="00E50941" w:rsidRDefault="00E50941" w:rsidP="00E50941">
      <w:pPr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14:paraId="689941B6" w14:textId="77777777" w:rsidR="00E50941" w:rsidRPr="00E50941" w:rsidRDefault="00E50941" w:rsidP="00E50941">
      <w:pPr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lastRenderedPageBreak/>
        <w:t xml:space="preserve">Важно: </w:t>
      </w:r>
    </w:p>
    <w:p w14:paraId="5A7AD72E" w14:textId="77777777" w:rsidR="00E50941" w:rsidRPr="00E50941" w:rsidRDefault="00E50941" w:rsidP="00E50941">
      <w:pPr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Участник, планирал цялостното изпълнение на поръчката извън посочения от Възложителя срок 9 (девет) месеца, считано от датата на сключване на договора за възлагане ще бъде отстранен!  </w:t>
      </w:r>
    </w:p>
    <w:p w14:paraId="05C38FF9" w14:textId="77777777" w:rsidR="00E50941" w:rsidRPr="00E50941" w:rsidRDefault="00E50941" w:rsidP="00E50941">
      <w:pPr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А. Организация </w:t>
      </w:r>
    </w:p>
    <w:p w14:paraId="3A76FB5B" w14:textId="77777777" w:rsidR="00E50941" w:rsidRPr="00E50941" w:rsidRDefault="00E50941" w:rsidP="00E50941">
      <w:pPr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E50941">
        <w:rPr>
          <w:rFonts w:ascii="Verdana" w:hAnsi="Verdana" w:cs="Times New Roman"/>
          <w:bCs/>
          <w:sz w:val="20"/>
          <w:szCs w:val="20"/>
          <w:lang w:val="bg-BG"/>
        </w:rPr>
        <w:t xml:space="preserve">Участникът следва да аргументира посочените от него срокове за изпълнение и организацията, която ще създаде за тяхното спазване. В този подраздел  Участникът описва как във времето ще осъществява комуникациите с институции и лица, които е възможно да притежават информация, необходима за изпълнение на поръчката, взаимодействията с управляващия екип на Възложителя и комуникациите със заинтересованите страни по проекта.  </w:t>
      </w:r>
    </w:p>
    <w:p w14:paraId="019598DF" w14:textId="77777777" w:rsidR="00E50941" w:rsidRPr="00E50941" w:rsidRDefault="00E50941" w:rsidP="00E50941">
      <w:pPr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E50941">
        <w:rPr>
          <w:rFonts w:ascii="Verdana" w:hAnsi="Verdana" w:cs="Times New Roman"/>
          <w:bCs/>
          <w:sz w:val="20"/>
          <w:szCs w:val="20"/>
          <w:lang w:val="bg-BG"/>
        </w:rPr>
        <w:t xml:space="preserve">В подраздела се обосновава и необходимостта от допълнителни дейности, ако Участникът е включил такива. </w:t>
      </w:r>
    </w:p>
    <w:p w14:paraId="68FE423B" w14:textId="77777777" w:rsidR="00E50941" w:rsidRPr="00E50941" w:rsidRDefault="00E50941" w:rsidP="00E50941">
      <w:pPr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>Б. Управление на дейността на екипа за изпълнение на поръчката</w:t>
      </w:r>
    </w:p>
    <w:p w14:paraId="7D3FBF0D" w14:textId="77777777" w:rsidR="00E50941" w:rsidRPr="00E50941" w:rsidRDefault="00E50941" w:rsidP="00E50941">
      <w:pPr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E50941">
        <w:rPr>
          <w:rFonts w:ascii="Verdana" w:hAnsi="Verdana" w:cs="Times New Roman"/>
          <w:bCs/>
          <w:sz w:val="20"/>
          <w:szCs w:val="20"/>
          <w:lang w:val="bg-BG"/>
        </w:rPr>
        <w:t>Описват се механизмите за управление цялостното изпълнение на поръчката в съответствие с планираните срокове и работата на екипа, вкл. и системата за вътрешен контрол.</w:t>
      </w:r>
    </w:p>
    <w:p w14:paraId="5FA4B93D" w14:textId="77777777" w:rsidR="00E50941" w:rsidRPr="00E50941" w:rsidRDefault="00E50941" w:rsidP="00E50941">
      <w:pPr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50941">
        <w:rPr>
          <w:rFonts w:ascii="Verdana" w:hAnsi="Verdana" w:cs="Times New Roman"/>
          <w:b/>
          <w:sz w:val="20"/>
          <w:szCs w:val="20"/>
          <w:lang w:val="bg-BG"/>
        </w:rPr>
        <w:t>III.</w:t>
      </w:r>
      <w:r w:rsidRPr="00E5094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E50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КЛЮЧОВИ МОМЕНТИ И РИСКОВЕ ЗА ДОБРО ИЗПЪЛНЕНИЕ НА ПОРЪЧКАТА  </w:t>
      </w:r>
    </w:p>
    <w:p w14:paraId="72B68C83" w14:textId="77777777" w:rsidR="00E50941" w:rsidRPr="00E50941" w:rsidRDefault="00E50941" w:rsidP="00E50941">
      <w:pPr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 xml:space="preserve">Участникът посочва ключовите моменти за изпълнението на поръчката и тяхното влияние върху качеството и сроковете на разработката, възможните проблеми и рисковете за добро изпълнение на отделните дейности и поръчката като цяло, като и мерките, които ще предприеме срещу тях. </w:t>
      </w:r>
    </w:p>
    <w:p w14:paraId="60397998" w14:textId="77777777" w:rsidR="00E50941" w:rsidRPr="00E50941" w:rsidRDefault="00E50941" w:rsidP="00E50941">
      <w:pPr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В този подраздел Участникът следва да опише действията си за предотвратяване/ ограничаване на минимум следните рискове:</w:t>
      </w:r>
    </w:p>
    <w:p w14:paraId="17FAADBD" w14:textId="77777777" w:rsidR="00E50941" w:rsidRPr="00E50941" w:rsidRDefault="00E50941" w:rsidP="00E5094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отпадане на член на екипа в периода на изпълнение на дейността;</w:t>
      </w:r>
    </w:p>
    <w:p w14:paraId="06E7E642" w14:textId="77777777" w:rsidR="00E50941" w:rsidRPr="00E50941" w:rsidRDefault="00E50941" w:rsidP="00E5094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по-дълъг от планирания срок на изпълнение, вкл. получаване на информация от външен източник в по-дълъг от предвидения от него срок;</w:t>
      </w:r>
    </w:p>
    <w:p w14:paraId="0979271B" w14:textId="77777777" w:rsidR="00E50941" w:rsidRPr="00E50941" w:rsidRDefault="00E50941" w:rsidP="00E5094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необходимост от комуникация с институция с контролни функции от ЕС на езика/езиците на тази страна;</w:t>
      </w:r>
    </w:p>
    <w:p w14:paraId="07DDE1F9" w14:textId="77777777" w:rsidR="00E50941" w:rsidRPr="00E50941" w:rsidRDefault="00E50941" w:rsidP="00E5094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разнопосочна информация по определен фактор, формиращ рисковия потенциал, получена от различни източници;</w:t>
      </w:r>
    </w:p>
    <w:p w14:paraId="6632B28B" w14:textId="77777777" w:rsidR="00E50941" w:rsidRPr="00E50941" w:rsidRDefault="00E50941" w:rsidP="00E5094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затруднения в комуникациите със заинтересованите страни;</w:t>
      </w:r>
    </w:p>
    <w:p w14:paraId="41F87B54" w14:textId="77777777" w:rsidR="00E50941" w:rsidRPr="00E50941" w:rsidRDefault="00E50941" w:rsidP="00E5094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t>настъпване на промени в нормативната уредба.</w:t>
      </w:r>
    </w:p>
    <w:p w14:paraId="48BF84CF" w14:textId="77777777" w:rsidR="006652B0" w:rsidRDefault="006652B0" w:rsidP="00E50941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7656C7A5" w14:textId="77777777" w:rsidR="006652B0" w:rsidRDefault="006652B0" w:rsidP="00E50941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74A01084" w14:textId="4BE75F59" w:rsidR="00E50941" w:rsidRPr="00E50941" w:rsidRDefault="00E50941" w:rsidP="00E50941">
      <w:pPr>
        <w:jc w:val="both"/>
        <w:rPr>
          <w:rFonts w:ascii="Verdana" w:hAnsi="Verdana"/>
          <w:sz w:val="20"/>
          <w:szCs w:val="20"/>
          <w:lang w:val="bg-BG"/>
        </w:rPr>
      </w:pPr>
      <w:r w:rsidRPr="00E50941">
        <w:rPr>
          <w:rFonts w:ascii="Verdana" w:hAnsi="Verdana" w:cs="Times New Roman"/>
          <w:sz w:val="20"/>
          <w:szCs w:val="20"/>
          <w:lang w:val="bg-BG"/>
        </w:rPr>
        <w:lastRenderedPageBreak/>
        <w:t>Участникът посочва и други рискове (по негова преценка), които могат да влияят негативно върху изпълнението на поръчката.</w:t>
      </w:r>
      <w:r w:rsidR="00CC042F">
        <w:rPr>
          <w:rFonts w:ascii="Verdana" w:hAnsi="Verdana" w:cs="Times New Roman"/>
          <w:sz w:val="20"/>
          <w:szCs w:val="20"/>
          <w:lang w:val="bg-BG"/>
        </w:rPr>
        <w:t>)</w:t>
      </w:r>
    </w:p>
    <w:p w14:paraId="0757C6DB" w14:textId="77777777" w:rsidR="00E50941" w:rsidRPr="00E50941" w:rsidRDefault="00E50941" w:rsidP="00E50941">
      <w:pPr>
        <w:spacing w:after="0" w:line="240" w:lineRule="auto"/>
        <w:ind w:right="4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bookmarkStart w:id="0" w:name="_GoBack"/>
      <w:bookmarkEnd w:id="0"/>
    </w:p>
    <w:p w14:paraId="2FFA4448" w14:textId="77777777" w:rsidR="00A50D49" w:rsidRPr="00E50941" w:rsidRDefault="00A50D49" w:rsidP="00A50D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F1A4065" w14:textId="1FF6C281" w:rsidR="00A50D49" w:rsidRPr="00E50941" w:rsidRDefault="00A50D49" w:rsidP="00A50D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50941">
        <w:rPr>
          <w:rFonts w:ascii="Verdana" w:eastAsia="Times New Roman" w:hAnsi="Verdana" w:cs="Times New Roman"/>
          <w:sz w:val="20"/>
          <w:szCs w:val="20"/>
          <w:lang w:val="bg-BG" w:eastAsia="bg-BG"/>
        </w:rPr>
        <w:t>Приложения: (</w:t>
      </w:r>
      <w:r w:rsidRPr="00E5094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посочете прилаганите документи, </w:t>
      </w:r>
      <w:r w:rsidR="00CC042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ако е приложимо</w:t>
      </w:r>
      <w:r w:rsidRPr="00E50941">
        <w:rPr>
          <w:rFonts w:ascii="Verdana" w:eastAsia="Times New Roman" w:hAnsi="Verdana" w:cs="Times New Roman"/>
          <w:sz w:val="20"/>
          <w:szCs w:val="20"/>
          <w:lang w:val="bg-BG" w:eastAsia="bg-BG"/>
        </w:rPr>
        <w:t>):</w:t>
      </w:r>
    </w:p>
    <w:p w14:paraId="042F3262" w14:textId="77777777" w:rsidR="00E50941" w:rsidRPr="00E50941" w:rsidRDefault="00E50941" w:rsidP="00A50D4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6DB4BDA5" w14:textId="77777777" w:rsidR="00A50D49" w:rsidRPr="00E50941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49DC5C8D" w14:textId="77777777" w:rsidR="00A50D49" w:rsidRPr="00E50941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50941">
        <w:rPr>
          <w:rFonts w:ascii="Verdana" w:eastAsia="Times New Roman" w:hAnsi="Verdana" w:cs="Times New Roman"/>
          <w:sz w:val="20"/>
          <w:szCs w:val="20"/>
          <w:lang w:val="bg-BG"/>
        </w:rPr>
        <w:t>Подпис: ...................</w:t>
      </w:r>
    </w:p>
    <w:p w14:paraId="25D75F92" w14:textId="77777777" w:rsidR="00A50D49" w:rsidRPr="00E50941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527A2F6B" w14:textId="77777777" w:rsidR="00A50D49" w:rsidRPr="00E50941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50941">
        <w:rPr>
          <w:rFonts w:ascii="Verdana" w:eastAsia="Times New Roman" w:hAnsi="Verdana" w:cs="Times New Roman"/>
          <w:sz w:val="20"/>
          <w:szCs w:val="20"/>
          <w:lang w:val="bg-BG"/>
        </w:rPr>
        <w:t>Име и фамилия: ……………………………….</w:t>
      </w:r>
    </w:p>
    <w:p w14:paraId="3479EB5F" w14:textId="77777777" w:rsidR="00A50D49" w:rsidRPr="00E50941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50941">
        <w:rPr>
          <w:rFonts w:ascii="Verdana" w:eastAsia="Times New Roman" w:hAnsi="Verdana" w:cs="Times New Roman"/>
          <w:sz w:val="20"/>
          <w:szCs w:val="20"/>
          <w:lang w:val="bg-BG"/>
        </w:rPr>
        <w:t>Длъжност на представляващия участника ……………………</w:t>
      </w:r>
    </w:p>
    <w:p w14:paraId="44476AA3" w14:textId="77777777" w:rsidR="00A50D49" w:rsidRPr="00E50941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2D2C1DD" w14:textId="77777777" w:rsidR="00A50D49" w:rsidRPr="00B91E85" w:rsidRDefault="00A50D49" w:rsidP="00A50D49">
      <w:pPr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E50941">
        <w:rPr>
          <w:rFonts w:ascii="Verdana" w:eastAsia="Times New Roman" w:hAnsi="Verdana" w:cs="Times New Roman"/>
          <w:sz w:val="20"/>
          <w:szCs w:val="20"/>
          <w:lang w:val="bg-BG"/>
        </w:rPr>
        <w:t>Дата:…………………….</w:t>
      </w:r>
      <w:r w:rsidRPr="00B91E85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91E85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91E85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91E85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91E85">
        <w:rPr>
          <w:rFonts w:ascii="Verdana" w:eastAsia="Times New Roman" w:hAnsi="Verdana" w:cs="Times New Roman"/>
          <w:sz w:val="20"/>
          <w:szCs w:val="20"/>
          <w:lang w:val="bg-BG"/>
        </w:rPr>
        <w:tab/>
      </w:r>
    </w:p>
    <w:p w14:paraId="2D4F6A6F" w14:textId="77777777" w:rsidR="00A50D49" w:rsidRPr="00B91E85" w:rsidRDefault="00A50D49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F805FAA" w14:textId="77777777" w:rsidR="00967D87" w:rsidRPr="00B91E85" w:rsidRDefault="00967D87" w:rsidP="00337240">
      <w:pPr>
        <w:tabs>
          <w:tab w:val="left" w:pos="7125"/>
        </w:tabs>
        <w:spacing w:after="120" w:line="240" w:lineRule="auto"/>
        <w:jc w:val="center"/>
        <w:outlineLvl w:val="0"/>
        <w:rPr>
          <w:rFonts w:ascii="Verdana" w:hAnsi="Verdana"/>
          <w:sz w:val="20"/>
          <w:szCs w:val="20"/>
          <w:lang w:val="bg-BG"/>
        </w:rPr>
      </w:pPr>
    </w:p>
    <w:sectPr w:rsidR="00967D87" w:rsidRPr="00B91E8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6B9C" w14:textId="77777777" w:rsidR="00AB5E38" w:rsidRDefault="00AB5E38" w:rsidP="00B15A1F">
      <w:pPr>
        <w:spacing w:after="0" w:line="240" w:lineRule="auto"/>
      </w:pPr>
      <w:r>
        <w:separator/>
      </w:r>
    </w:p>
  </w:endnote>
  <w:endnote w:type="continuationSeparator" w:id="0">
    <w:p w14:paraId="2DAF1B76" w14:textId="77777777" w:rsidR="00AB5E38" w:rsidRDefault="00AB5E38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652B0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652B0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F7BF" w14:textId="77777777" w:rsidR="00AB5E38" w:rsidRDefault="00AB5E38" w:rsidP="00B15A1F">
      <w:pPr>
        <w:spacing w:after="0" w:line="240" w:lineRule="auto"/>
      </w:pPr>
      <w:r>
        <w:separator/>
      </w:r>
    </w:p>
  </w:footnote>
  <w:footnote w:type="continuationSeparator" w:id="0">
    <w:p w14:paraId="6E00013C" w14:textId="77777777" w:rsidR="00AB5E38" w:rsidRDefault="00AB5E38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7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4"/>
  </w:num>
  <w:num w:numId="8">
    <w:abstractNumId w:val="15"/>
  </w:num>
  <w:num w:numId="9">
    <w:abstractNumId w:val="26"/>
  </w:num>
  <w:num w:numId="10">
    <w:abstractNumId w:val="20"/>
  </w:num>
  <w:num w:numId="11">
    <w:abstractNumId w:val="22"/>
  </w:num>
  <w:num w:numId="12">
    <w:abstractNumId w:val="13"/>
  </w:num>
  <w:num w:numId="13">
    <w:abstractNumId w:val="5"/>
  </w:num>
  <w:num w:numId="14">
    <w:abstractNumId w:val="16"/>
  </w:num>
  <w:num w:numId="15">
    <w:abstractNumId w:val="25"/>
  </w:num>
  <w:num w:numId="16">
    <w:abstractNumId w:val="11"/>
  </w:num>
  <w:num w:numId="17">
    <w:abstractNumId w:val="3"/>
  </w:num>
  <w:num w:numId="18">
    <w:abstractNumId w:val="2"/>
  </w:num>
  <w:num w:numId="19">
    <w:abstractNumId w:val="21"/>
  </w:num>
  <w:num w:numId="20">
    <w:abstractNumId w:val="7"/>
  </w:num>
  <w:num w:numId="21">
    <w:abstractNumId w:val="18"/>
  </w:num>
  <w:num w:numId="22">
    <w:abstractNumId w:val="12"/>
  </w:num>
  <w:num w:numId="23">
    <w:abstractNumId w:val="9"/>
  </w:num>
  <w:num w:numId="24">
    <w:abstractNumId w:val="4"/>
  </w:num>
  <w:num w:numId="25">
    <w:abstractNumId w:val="6"/>
  </w:num>
  <w:num w:numId="26">
    <w:abstractNumId w:val="17"/>
  </w:num>
  <w:num w:numId="27">
    <w:abstractNumId w:val="0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B40E5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C718C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1677"/>
    <w:rsid w:val="00662E60"/>
    <w:rsid w:val="006652B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5E38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1E85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042F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0941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36644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ableContents">
    <w:name w:val="Table Contents"/>
    <w:basedOn w:val="a"/>
    <w:rsid w:val="00E5094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bg-BG" w:eastAsia="zh-CN" w:bidi="hi-IN"/>
    </w:rPr>
  </w:style>
  <w:style w:type="paragraph" w:customStyle="1" w:styleId="Style34">
    <w:name w:val="Style34"/>
    <w:basedOn w:val="a"/>
    <w:rsid w:val="00E50941"/>
    <w:pPr>
      <w:widowControl w:val="0"/>
      <w:autoSpaceDE w:val="0"/>
      <w:spacing w:after="0" w:line="250" w:lineRule="exact"/>
      <w:jc w:val="both"/>
    </w:pPr>
    <w:rPr>
      <w:rFonts w:ascii="Tahoma" w:eastAsia="Times New Roman" w:hAnsi="Tahoma" w:cs="Tahoma"/>
      <w:kern w:val="1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A9A2-6D24-476C-9EBE-A684BDA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11</cp:revision>
  <cp:lastPrinted>2016-04-14T13:15:00Z</cp:lastPrinted>
  <dcterms:created xsi:type="dcterms:W3CDTF">2016-08-12T11:05:00Z</dcterms:created>
  <dcterms:modified xsi:type="dcterms:W3CDTF">2016-09-20T10:44:00Z</dcterms:modified>
</cp:coreProperties>
</file>