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11" w:rsidRDefault="009B6B11" w:rsidP="009B6B11">
      <w:pPr>
        <w:spacing w:beforeLines="100" w:before="240" w:afterLines="20" w:after="48" w:line="240" w:lineRule="auto"/>
        <w:jc w:val="right"/>
        <w:rPr>
          <w:rFonts w:ascii="Verdana" w:hAnsi="Verdana" w:cs="Verdana"/>
          <w:b/>
          <w:bCs/>
          <w:sz w:val="20"/>
          <w:szCs w:val="20"/>
          <w:lang w:val="bg-BG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>ПРИЛОЖЕНИЕ № 1</w:t>
      </w:r>
    </w:p>
    <w:p w:rsidR="000F16DB" w:rsidRPr="00AD3058" w:rsidRDefault="000F16DB" w:rsidP="00F453DD">
      <w:pPr>
        <w:spacing w:beforeLines="100" w:before="240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AD3058">
        <w:rPr>
          <w:rFonts w:ascii="Verdana" w:hAnsi="Verdana" w:cs="Verdana"/>
          <w:b/>
          <w:bCs/>
          <w:sz w:val="20"/>
          <w:szCs w:val="20"/>
          <w:lang w:val="bg-BG"/>
        </w:rPr>
        <w:t>ТЕХНИЧЕСКА СПЕЦИФИКАЦИЯ</w:t>
      </w:r>
    </w:p>
    <w:p w:rsidR="000F16DB" w:rsidRPr="00AD3058" w:rsidRDefault="000F16DB" w:rsidP="00F453DD">
      <w:pPr>
        <w:spacing w:beforeLines="20" w:before="48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AD3058">
        <w:rPr>
          <w:rFonts w:ascii="Verdana" w:hAnsi="Verdana" w:cs="Verdana"/>
          <w:b/>
          <w:bCs/>
          <w:sz w:val="20"/>
          <w:szCs w:val="20"/>
          <w:lang w:val="bg-BG"/>
        </w:rPr>
        <w:t xml:space="preserve">за обществена поръчка с предмет: </w:t>
      </w:r>
      <w:r w:rsidR="0093743B" w:rsidRPr="00AD3058">
        <w:rPr>
          <w:rFonts w:ascii="Verdana" w:hAnsi="Verdana" w:cs="Verdana"/>
          <w:b/>
          <w:bCs/>
          <w:sz w:val="20"/>
          <w:szCs w:val="20"/>
          <w:lang w:val="bg-BG"/>
        </w:rPr>
        <w:t>„Закупуване на хардуер за нуждите на Изпълнителна агенция „Главна инспекция по труда““</w:t>
      </w:r>
    </w:p>
    <w:p w:rsidR="000F16DB" w:rsidRPr="00AD3058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I. ПРЕДМЕТ НА ПОРЪЧКАТА</w:t>
      </w:r>
      <w:r w:rsidRPr="00AD3058">
        <w:rPr>
          <w:rFonts w:ascii="Verdana" w:hAnsi="Verdana" w:cs="Verdana"/>
          <w:caps/>
          <w:sz w:val="20"/>
          <w:szCs w:val="20"/>
          <w:lang w:val="bg-BG" w:eastAsia="bg-BG"/>
        </w:rPr>
        <w:t xml:space="preserve"> </w:t>
      </w:r>
    </w:p>
    <w:p w:rsidR="00A93AC0" w:rsidRPr="00AD3058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sz w:val="20"/>
          <w:szCs w:val="20"/>
          <w:lang w:val="bg-BG" w:eastAsia="bg-BG"/>
        </w:rPr>
        <w:t xml:space="preserve">Предмет на поръчката представлява доставка на </w:t>
      </w:r>
      <w:r w:rsidR="0093743B" w:rsidRPr="00AD3058">
        <w:rPr>
          <w:rFonts w:ascii="Verdana" w:hAnsi="Verdana" w:cs="Verdana"/>
          <w:sz w:val="20"/>
          <w:szCs w:val="20"/>
          <w:lang w:val="bg-BG" w:eastAsia="bg-BG"/>
        </w:rPr>
        <w:t>хардуер за нуждите на</w:t>
      </w:r>
      <w:r w:rsidRPr="00AD3058">
        <w:rPr>
          <w:rFonts w:ascii="Verdana" w:hAnsi="Verdana" w:cs="Verdana"/>
          <w:sz w:val="20"/>
          <w:szCs w:val="20"/>
          <w:lang w:val="bg-BG" w:eastAsia="bg-BG"/>
        </w:rPr>
        <w:t xml:space="preserve"> Изпълнителна агенция „Главна инспекция по труда“ </w:t>
      </w:r>
    </w:p>
    <w:p w:rsidR="00687C7D" w:rsidRPr="00AD3058" w:rsidRDefault="00687C7D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</w:p>
    <w:tbl>
      <w:tblPr>
        <w:tblW w:w="9783" w:type="dxa"/>
        <w:tblInd w:w="-90" w:type="dxa"/>
        <w:tblCellMar>
          <w:top w:w="14" w:type="dxa"/>
          <w:right w:w="76" w:type="dxa"/>
        </w:tblCellMar>
        <w:tblLook w:val="00A0" w:firstRow="1" w:lastRow="0" w:firstColumn="1" w:lastColumn="0" w:noHBand="0" w:noVBand="0"/>
      </w:tblPr>
      <w:tblGrid>
        <w:gridCol w:w="669"/>
        <w:gridCol w:w="4967"/>
        <w:gridCol w:w="2273"/>
        <w:gridCol w:w="1874"/>
      </w:tblGrid>
      <w:tr w:rsidR="000F16DB" w:rsidRPr="00AD3058">
        <w:trPr>
          <w:trHeight w:val="641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AD3058" w:rsidRDefault="0093743B" w:rsidP="0077096B">
            <w:pPr>
              <w:spacing w:beforeLines="20" w:before="48" w:afterLines="20" w:after="48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Артикул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AD3058" w:rsidRDefault="000F16DB" w:rsidP="0077096B">
            <w:pPr>
              <w:spacing w:beforeLines="20" w:before="48" w:afterLines="20" w:after="48" w:line="240" w:lineRule="auto"/>
              <w:ind w:right="38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AD3058" w:rsidRDefault="000F16DB" w:rsidP="0077096B">
            <w:pPr>
              <w:spacing w:beforeLines="20" w:before="48" w:afterLines="20" w:after="48" w:line="240" w:lineRule="auto"/>
              <w:ind w:right="29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Количество</w:t>
            </w:r>
          </w:p>
        </w:tc>
      </w:tr>
      <w:tr w:rsidR="000F16DB" w:rsidRPr="00AD3058">
        <w:trPr>
          <w:trHeight w:val="3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AD3058" w:rsidRDefault="000F16DB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AD3058" w:rsidRDefault="00FA00EC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Твърди дискове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AD3058" w:rsidRDefault="000F16DB" w:rsidP="0077096B">
            <w:pPr>
              <w:spacing w:beforeLines="20" w:before="48" w:afterLines="20" w:after="48" w:line="240" w:lineRule="auto"/>
              <w:ind w:right="34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AD3058" w:rsidRDefault="00687C7D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AD3058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</w:tr>
    </w:tbl>
    <w:p w:rsidR="000F16DB" w:rsidRPr="00AD3058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II. ОБЩИ ТЕХНИЧЕСКИ ИЗИСКВАНИЯ</w:t>
      </w:r>
    </w:p>
    <w:p w:rsidR="000F16DB" w:rsidRPr="00AD3058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sz w:val="20"/>
          <w:szCs w:val="20"/>
          <w:lang w:val="bg-BG" w:eastAsia="bg-BG"/>
        </w:rPr>
        <w:t>Предлаган</w:t>
      </w:r>
      <w:r w:rsidR="0093743B" w:rsidRPr="00AD3058">
        <w:rPr>
          <w:rFonts w:ascii="Verdana" w:hAnsi="Verdana" w:cs="Verdana"/>
          <w:sz w:val="20"/>
          <w:szCs w:val="20"/>
          <w:lang w:val="bg-BG" w:eastAsia="bg-BG"/>
        </w:rPr>
        <w:t>ият</w:t>
      </w:r>
      <w:r w:rsidRPr="00AD3058">
        <w:rPr>
          <w:rFonts w:ascii="Verdana" w:hAnsi="Verdana" w:cs="Verdana"/>
          <w:sz w:val="20"/>
          <w:szCs w:val="20"/>
          <w:lang w:val="bg-BG" w:eastAsia="bg-BG"/>
        </w:rPr>
        <w:t xml:space="preserve"> </w:t>
      </w:r>
      <w:r w:rsidR="0093743B" w:rsidRPr="00AD3058">
        <w:rPr>
          <w:rFonts w:ascii="Verdana" w:hAnsi="Verdana" w:cs="Verdana"/>
          <w:sz w:val="20"/>
          <w:szCs w:val="20"/>
          <w:lang w:val="bg-BG" w:eastAsia="bg-BG"/>
        </w:rPr>
        <w:t>хардуер</w:t>
      </w:r>
      <w:r w:rsidRPr="00AD3058">
        <w:rPr>
          <w:rFonts w:ascii="Verdana" w:hAnsi="Verdana" w:cs="Verdana"/>
          <w:sz w:val="20"/>
          <w:szCs w:val="20"/>
          <w:lang w:val="bg-BG" w:eastAsia="bg-BG"/>
        </w:rPr>
        <w:t xml:space="preserve"> трябва да бъде:</w:t>
      </w:r>
    </w:p>
    <w:p w:rsidR="000F16DB" w:rsidRPr="00AD3058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sz w:val="20"/>
          <w:szCs w:val="20"/>
          <w:lang w:val="bg-BG" w:eastAsia="bg-BG"/>
        </w:rPr>
        <w:t>а.</w:t>
      </w:r>
      <w:r w:rsidRPr="00AD3058">
        <w:rPr>
          <w:rFonts w:ascii="Verdana" w:hAnsi="Verdana" w:cs="Verdana"/>
          <w:sz w:val="20"/>
          <w:szCs w:val="20"/>
          <w:lang w:val="bg-BG" w:eastAsia="bg-BG"/>
        </w:rPr>
        <w:tab/>
        <w:t>Нов, неупотребяван, с оригинални компоненти от производителя и с посочени продуктови номера;</w:t>
      </w:r>
    </w:p>
    <w:p w:rsidR="000F16DB" w:rsidRPr="00AD3058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sz w:val="20"/>
          <w:szCs w:val="20"/>
          <w:lang w:val="bg-BG" w:eastAsia="bg-BG"/>
        </w:rPr>
        <w:t>б.</w:t>
      </w:r>
      <w:r w:rsidRPr="00AD3058">
        <w:rPr>
          <w:rFonts w:ascii="Verdana" w:hAnsi="Verdana" w:cs="Verdana"/>
          <w:sz w:val="20"/>
          <w:szCs w:val="20"/>
          <w:lang w:val="bg-BG" w:eastAsia="bg-BG"/>
        </w:rPr>
        <w:tab/>
        <w:t xml:space="preserve">Да предлага висока надеждност; </w:t>
      </w:r>
    </w:p>
    <w:p w:rsidR="000F16DB" w:rsidRPr="00AD3058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sz w:val="20"/>
          <w:szCs w:val="20"/>
          <w:lang w:val="bg-BG" w:eastAsia="bg-BG"/>
        </w:rPr>
        <w:t>в.</w:t>
      </w:r>
      <w:r w:rsidRPr="00AD3058">
        <w:rPr>
          <w:rFonts w:ascii="Verdana" w:hAnsi="Verdana" w:cs="Verdana"/>
          <w:sz w:val="20"/>
          <w:szCs w:val="20"/>
          <w:lang w:val="bg-BG" w:eastAsia="bg-BG"/>
        </w:rPr>
        <w:tab/>
        <w:t>Предлаганата техника да съответства на изискванията на ВЪЗЛОЖИТЕЛЯ и техническата спецификация и да е в текущата продуктова листа на производителя и за нея да е осигурено гаранционно сервизно обслужване.</w:t>
      </w:r>
    </w:p>
    <w:p w:rsidR="000F16DB" w:rsidRPr="00AD3058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III. ИЗИСКВАНИЯ ЗА ИЗПЪЛНЕНИЕ НА ПОРЪЧКАТА КЪМ ИЗБРАНИЯ ИЗПЪЛНИТЕЛ: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Да достави, монтира, тества и въведе в експлоатация </w:t>
      </w:r>
      <w:r w:rsidR="0093743B" w:rsidRPr="00AD3058">
        <w:rPr>
          <w:rFonts w:ascii="Verdana" w:hAnsi="Verdana" w:cs="Verdana"/>
          <w:sz w:val="20"/>
          <w:szCs w:val="20"/>
          <w:lang w:val="bg-BG"/>
        </w:rPr>
        <w:t>хардуера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.  </w:t>
      </w:r>
    </w:p>
    <w:p w:rsidR="009F484E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Да </w:t>
      </w:r>
      <w:r w:rsidR="009F484E" w:rsidRPr="00AD3058">
        <w:rPr>
          <w:rFonts w:ascii="Verdana" w:hAnsi="Verdana" w:cs="Verdana"/>
          <w:sz w:val="20"/>
          <w:szCs w:val="20"/>
          <w:lang w:val="bg-BG"/>
        </w:rPr>
        <w:t>има включена безплатна софтуерна поддръжка на системния софтуер (BIOS,</w:t>
      </w:r>
      <w:r w:rsidR="00AD3058">
        <w:rPr>
          <w:rFonts w:ascii="Verdana" w:hAnsi="Verdana" w:cs="Verdana"/>
          <w:sz w:val="20"/>
          <w:szCs w:val="20"/>
          <w:lang w:val="bg-BG"/>
        </w:rPr>
        <w:t xml:space="preserve"> </w:t>
      </w:r>
      <w:proofErr w:type="spellStart"/>
      <w:r w:rsidR="009F484E" w:rsidRPr="00AD3058">
        <w:rPr>
          <w:rFonts w:ascii="Verdana" w:hAnsi="Verdana" w:cs="Verdana"/>
          <w:sz w:val="20"/>
          <w:szCs w:val="20"/>
          <w:lang w:val="bg-BG"/>
        </w:rPr>
        <w:t>firmware</w:t>
      </w:r>
      <w:proofErr w:type="spellEnd"/>
      <w:r w:rsidR="009F484E" w:rsidRPr="00AD3058">
        <w:rPr>
          <w:rFonts w:ascii="Verdana" w:hAnsi="Verdana" w:cs="Verdana"/>
          <w:sz w:val="20"/>
          <w:szCs w:val="20"/>
          <w:lang w:val="bg-BG"/>
        </w:rPr>
        <w:t>,</w:t>
      </w:r>
      <w:r w:rsidR="00AD3058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9F484E" w:rsidRPr="00AD3058">
        <w:rPr>
          <w:rFonts w:ascii="Verdana" w:hAnsi="Verdana" w:cs="Verdana"/>
          <w:sz w:val="20"/>
          <w:szCs w:val="20"/>
          <w:lang w:val="bg-BG"/>
        </w:rPr>
        <w:t>драйвери и т.н</w:t>
      </w:r>
      <w:r w:rsidR="00AD3058">
        <w:rPr>
          <w:rFonts w:ascii="Verdana" w:hAnsi="Verdana" w:cs="Verdana"/>
          <w:sz w:val="20"/>
          <w:szCs w:val="20"/>
          <w:lang w:val="bg-BG"/>
        </w:rPr>
        <w:t>.</w:t>
      </w:r>
      <w:r w:rsidR="009F484E" w:rsidRPr="00AD3058">
        <w:rPr>
          <w:rFonts w:ascii="Verdana" w:hAnsi="Verdana" w:cs="Verdana"/>
          <w:sz w:val="20"/>
          <w:szCs w:val="20"/>
          <w:lang w:val="bg-BG"/>
        </w:rPr>
        <w:t>) в рамките на жизнения му цикъл. Тази поддръжка трябва да е свободно достъпна от WEP сайта на производителя.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Да осигури сервизно обслужване в рамките на гаранционния срок, считано от подписване на окончателния протокол за доставка, монтаж, тестване и въвеждане в експлоатация на техниката.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Да извърши сервизното обслужване на мястото на доставката, като ИЗПЪЛНИТЕЛЯТ със собствени сервизни специалисти отстранява възникналата повреда.</w:t>
      </w:r>
    </w:p>
    <w:p w:rsidR="00A823F7" w:rsidRPr="00AD3058" w:rsidRDefault="00A823F7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Да достави дисковете с необходимите шасита </w:t>
      </w:r>
      <w:r w:rsidR="00AD3058">
        <w:rPr>
          <w:rFonts w:ascii="Verdana" w:hAnsi="Verdana" w:cs="Verdana"/>
          <w:sz w:val="20"/>
          <w:szCs w:val="20"/>
          <w:lang w:val="bg-BG"/>
        </w:rPr>
        <w:t>з</w:t>
      </w:r>
      <w:r w:rsidRPr="00AD3058">
        <w:rPr>
          <w:rFonts w:ascii="Verdana" w:hAnsi="Verdana" w:cs="Verdana"/>
          <w:sz w:val="20"/>
          <w:szCs w:val="20"/>
          <w:lang w:val="bg-BG"/>
        </w:rPr>
        <w:t>а монтаж.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lastRenderedPageBreak/>
        <w:t>Гаранционното сервизно обслужване да включва разходи за труд, резервни части и транспорт.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Гаранционният срок, считано от датата на подписване на окончателния приемо</w:t>
      </w:r>
      <w:r w:rsidR="00AD3058">
        <w:rPr>
          <w:rFonts w:ascii="Verdana" w:hAnsi="Verdana" w:cs="Verdana"/>
          <w:sz w:val="20"/>
          <w:szCs w:val="20"/>
          <w:lang w:val="bg-BG"/>
        </w:rPr>
        <w:t>-</w:t>
      </w:r>
      <w:r w:rsidRPr="00AD3058">
        <w:rPr>
          <w:rFonts w:ascii="Verdana" w:hAnsi="Verdana" w:cs="Verdana"/>
          <w:sz w:val="20"/>
          <w:szCs w:val="20"/>
          <w:lang w:val="bg-BG"/>
        </w:rPr>
        <w:t>предавателен протокол за доставка, монтаж, тестване и въвеждане в експлоатация на техниката</w:t>
      </w:r>
      <w:r w:rsidR="00AD3058">
        <w:rPr>
          <w:rFonts w:ascii="Verdana" w:hAnsi="Verdana" w:cs="Verdana"/>
          <w:sz w:val="20"/>
          <w:szCs w:val="20"/>
          <w:lang w:val="bg-BG"/>
        </w:rPr>
        <w:t>,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следва да бъде съгласно сроковете посочени в Раздел V за всеки от артикулите.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реакция/отстраняване на повредата – 48/100 часа от получаването на сервизна</w:t>
      </w:r>
      <w:r w:rsidR="00AD3058">
        <w:rPr>
          <w:rFonts w:ascii="Verdana" w:hAnsi="Verdana" w:cs="Verdana"/>
          <w:sz w:val="20"/>
          <w:szCs w:val="20"/>
          <w:lang w:val="bg-BG"/>
        </w:rPr>
        <w:t>та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заявка.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В случай на невъзможност повредата на дефектиралата гаранционна стока да бъде отстранена в уговорения срок по т. 7, същата следва да бъде заменена с друга за временно ползване.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Да осигури за своя сметка товаро-разтоварните дейности и транспорта по доставката до мястото на изпълнение на поръчката, включително и за времето на гаранционното сервизно обслужване.</w:t>
      </w:r>
    </w:p>
    <w:p w:rsidR="000F16DB" w:rsidRPr="00AD305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ВЪЗЛОЖИТЕЛЯТ може да предявява рекламации пред ИЗПЪЛНИТЕЛЯ за: 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а)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 xml:space="preserve">количество и </w:t>
      </w:r>
      <w:proofErr w:type="spellStart"/>
      <w:r w:rsidRPr="00AD3058">
        <w:rPr>
          <w:rFonts w:ascii="Verdana" w:hAnsi="Verdana" w:cs="Verdana"/>
          <w:sz w:val="20"/>
          <w:szCs w:val="20"/>
          <w:lang w:val="bg-BG"/>
        </w:rPr>
        <w:t>некомплектност</w:t>
      </w:r>
      <w:proofErr w:type="spellEnd"/>
      <w:r w:rsidRPr="00AD3058">
        <w:rPr>
          <w:rFonts w:ascii="Verdana" w:hAnsi="Verdana" w:cs="Verdana"/>
          <w:sz w:val="20"/>
          <w:szCs w:val="20"/>
          <w:lang w:val="bg-BG"/>
        </w:rPr>
        <w:t xml:space="preserve"> на стоките или техническата документация (явни недостатъци); </w:t>
      </w:r>
    </w:p>
    <w:p w:rsidR="000F16DB" w:rsidRPr="00AD3058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при доставяне на стоки не от договорения вид, посочен в техническата спецификация; 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б)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 xml:space="preserve">качество (скрити недостатъци): </w:t>
      </w:r>
    </w:p>
    <w:p w:rsidR="000F16DB" w:rsidRPr="00AD3058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при констатиране на дефекти при употреба на стоките. 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в)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 xml:space="preserve">Рекламации за явни недостатъци на стоките се правят от ВЪЗЛОЖИТЕЛЯ в момента на предаването им, за което се съставя протокол, подписан и от двете страни. 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г)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>При рекламация за явни недостатъци ИЗПЪЛНИТЕЛЯТ е длъжен в десет дневен срок от получаване на рекламацията</w:t>
      </w:r>
      <w:r w:rsidR="00AD3058">
        <w:rPr>
          <w:rFonts w:ascii="Verdana" w:hAnsi="Verdana" w:cs="Verdana"/>
          <w:sz w:val="20"/>
          <w:szCs w:val="20"/>
          <w:lang w:val="bg-BG"/>
        </w:rPr>
        <w:t>,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за своя сметка и риск да достави на мястото на доставяне</w:t>
      </w:r>
      <w:r w:rsidR="00AD3058">
        <w:rPr>
          <w:rFonts w:ascii="Verdana" w:hAnsi="Verdana" w:cs="Verdana"/>
          <w:sz w:val="20"/>
          <w:szCs w:val="20"/>
          <w:lang w:val="bg-BG"/>
        </w:rPr>
        <w:t>,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количеството липсващи в доставката некомплектни/несъответстващи договорени стоки. 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д)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>Рекламации за скрити недостатъци се правят през целия срок на гаранционното обслужване на доставените стоки.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е)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>ВЪЗЛОЖИТЕЛЯТ е длъжен да уведоми писмено ИЗПЪЛНИТЕЛЯ за установените дефекти чрез изпращане на сервизна заявка.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ж)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 xml:space="preserve">В сервизната заявка се посочва номера на договора, точното количество на стоките с техния партиден номер, основанието за рекламация и конкретното искане на ВЪЗЛОЖИТЕЛЯ. 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з)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 xml:space="preserve">ИЗПЪЛНИТЕЛЯТ е длъжен в </w:t>
      </w:r>
      <w:r w:rsidR="00701BD1">
        <w:rPr>
          <w:rFonts w:ascii="Verdana" w:hAnsi="Verdana" w:cs="Verdana"/>
          <w:sz w:val="20"/>
          <w:szCs w:val="20"/>
          <w:lang w:val="bg-BG"/>
        </w:rPr>
        <w:t>10 (</w:t>
      </w:r>
      <w:r w:rsidRPr="00AD3058">
        <w:rPr>
          <w:rFonts w:ascii="Verdana" w:hAnsi="Verdana" w:cs="Verdana"/>
          <w:sz w:val="20"/>
          <w:szCs w:val="20"/>
          <w:lang w:val="bg-BG"/>
        </w:rPr>
        <w:t>десет</w:t>
      </w:r>
      <w:r w:rsidR="00701BD1">
        <w:rPr>
          <w:rFonts w:ascii="Verdana" w:hAnsi="Verdana" w:cs="Verdana"/>
          <w:sz w:val="20"/>
          <w:szCs w:val="20"/>
          <w:lang w:val="bg-BG"/>
        </w:rPr>
        <w:t xml:space="preserve">) </w:t>
      </w:r>
      <w:r w:rsidRPr="00AD3058">
        <w:rPr>
          <w:rFonts w:ascii="Verdana" w:hAnsi="Verdana" w:cs="Verdana"/>
          <w:sz w:val="20"/>
          <w:szCs w:val="20"/>
          <w:lang w:val="bg-BG"/>
        </w:rPr>
        <w:t>дневен срок от получаване на рекламация за скрити недостатъци, да замени доставените дефектни стоки за своя сметка и риск.</w:t>
      </w:r>
    </w:p>
    <w:p w:rsidR="000F16DB" w:rsidRPr="00AD305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и)</w:t>
      </w:r>
      <w:r w:rsidRPr="00AD3058">
        <w:rPr>
          <w:rFonts w:ascii="Verdana" w:hAnsi="Verdana" w:cs="Verdana"/>
          <w:sz w:val="20"/>
          <w:szCs w:val="20"/>
          <w:lang w:val="bg-BG"/>
        </w:rPr>
        <w:tab/>
        <w:t xml:space="preserve">Стоките, обект на рекламация, се съхраняват от ВЪЗЛОЖИТЕЛЯ до уреждане на рекламациите. </w:t>
      </w:r>
    </w:p>
    <w:p w:rsidR="000F16DB" w:rsidRPr="00AD3058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lastRenderedPageBreak/>
        <w:t xml:space="preserve">IV. Условия по ИЗПЪЛНЕНИЕ на ДОСТАВКАта </w:t>
      </w:r>
    </w:p>
    <w:p w:rsidR="00A93AC0" w:rsidRPr="00AD3058" w:rsidRDefault="000F16DB" w:rsidP="002F49E8">
      <w:pPr>
        <w:pStyle w:val="a3"/>
        <w:numPr>
          <w:ilvl w:val="0"/>
          <w:numId w:val="37"/>
        </w:numPr>
        <w:spacing w:before="120" w:after="0" w:line="240" w:lineRule="auto"/>
        <w:ind w:right="11" w:hanging="414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Определеният за изпълнител участник се задължава да достави,</w:t>
      </w:r>
      <w:r w:rsidR="009E08B9">
        <w:rPr>
          <w:rFonts w:ascii="Verdana" w:hAnsi="Verdana" w:cs="Verdana"/>
          <w:sz w:val="20"/>
          <w:szCs w:val="20"/>
          <w:lang w:val="bg-BG"/>
        </w:rPr>
        <w:t xml:space="preserve"> монтира,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тества и въведе в експлоатация техниката</w:t>
      </w:r>
      <w:r w:rsidR="00AD3058">
        <w:rPr>
          <w:rFonts w:ascii="Verdana" w:hAnsi="Verdana" w:cs="Verdana"/>
          <w:sz w:val="20"/>
          <w:szCs w:val="20"/>
          <w:lang w:val="bg-BG"/>
        </w:rPr>
        <w:t>,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както следва: </w:t>
      </w:r>
      <w:r w:rsidR="009F484E" w:rsidRPr="00AD3058">
        <w:rPr>
          <w:rFonts w:ascii="Verdana" w:hAnsi="Verdana" w:cs="Verdana"/>
          <w:color w:val="000000"/>
          <w:sz w:val="20"/>
          <w:szCs w:val="20"/>
          <w:lang w:val="bg-BG" w:eastAsia="bg-BG"/>
        </w:rPr>
        <w:t>22</w:t>
      </w:r>
      <w:r w:rsidR="0093743B" w:rsidRPr="00AD3058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(двадесет</w:t>
      </w:r>
      <w:r w:rsidR="00701BD1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</w:t>
      </w:r>
      <w:r w:rsidR="0093743B" w:rsidRPr="00AD3058">
        <w:rPr>
          <w:rFonts w:ascii="Verdana" w:hAnsi="Verdana" w:cs="Verdana"/>
          <w:color w:val="000000"/>
          <w:sz w:val="20"/>
          <w:szCs w:val="20"/>
          <w:lang w:val="bg-BG" w:eastAsia="bg-BG"/>
        </w:rPr>
        <w:t>и два) броя</w:t>
      </w:r>
      <w:r w:rsidR="009F484E" w:rsidRPr="00AD3058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твърди диска</w:t>
      </w:r>
      <w:r w:rsidR="0093743B" w:rsidRPr="00AD3058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. </w:t>
      </w:r>
      <w:r w:rsidR="00A93AC0" w:rsidRPr="00AD3058">
        <w:rPr>
          <w:rFonts w:ascii="Verdana" w:hAnsi="Verdana" w:cs="Verdana"/>
          <w:color w:val="000000"/>
          <w:sz w:val="20"/>
          <w:szCs w:val="20"/>
          <w:lang w:val="bg-BG" w:eastAsia="bg-BG"/>
        </w:rPr>
        <w:t>Доставката следва да се извърши в сградата на централна администрация на ИА ГИТ, на адрес гр. София, бул. „Княз Александър Дондуков“ № 3.</w:t>
      </w:r>
    </w:p>
    <w:p w:rsidR="000F16DB" w:rsidRPr="00AD3058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 xml:space="preserve">Срокът за доставка, монтаж, тестване и въвеждане в експлоатация на </w:t>
      </w:r>
      <w:r w:rsidR="0093743B" w:rsidRPr="00AD3058">
        <w:rPr>
          <w:rFonts w:ascii="Verdana" w:hAnsi="Verdana" w:cs="Verdana"/>
          <w:sz w:val="20"/>
          <w:szCs w:val="20"/>
          <w:lang w:val="bg-BG"/>
        </w:rPr>
        <w:t>хардуера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е до </w:t>
      </w:r>
      <w:r w:rsidR="00D41DEE" w:rsidRPr="00AD3058">
        <w:rPr>
          <w:rFonts w:ascii="Verdana" w:hAnsi="Verdana" w:cs="Verdana"/>
          <w:sz w:val="20"/>
          <w:szCs w:val="20"/>
          <w:lang w:val="bg-BG"/>
        </w:rPr>
        <w:t>2</w:t>
      </w:r>
      <w:r w:rsidR="009F484E" w:rsidRPr="00AD3058">
        <w:rPr>
          <w:rFonts w:ascii="Verdana" w:hAnsi="Verdana" w:cs="Verdana"/>
          <w:sz w:val="20"/>
          <w:szCs w:val="20"/>
          <w:lang w:val="bg-BG"/>
        </w:rPr>
        <w:t>0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(</w:t>
      </w:r>
      <w:r w:rsidR="00D41DEE" w:rsidRPr="00AD3058">
        <w:rPr>
          <w:rFonts w:ascii="Verdana" w:hAnsi="Verdana" w:cs="Verdana"/>
          <w:sz w:val="20"/>
          <w:szCs w:val="20"/>
          <w:lang w:val="bg-BG"/>
        </w:rPr>
        <w:t>двадесет</w:t>
      </w:r>
      <w:r w:rsidRPr="00AD3058">
        <w:rPr>
          <w:rFonts w:ascii="Verdana" w:hAnsi="Verdana" w:cs="Verdana"/>
          <w:sz w:val="20"/>
          <w:szCs w:val="20"/>
          <w:lang w:val="bg-BG"/>
        </w:rPr>
        <w:t>) календарни дни, считано от датата на подписване на договора за възлагане на обществената поръчка между ВЪЗЛОЖИТЕЛЯ и ИЗПЪЛНИТЕЛЯ.</w:t>
      </w:r>
    </w:p>
    <w:p w:rsidR="000F16DB" w:rsidRPr="00AD3058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AD3058">
        <w:rPr>
          <w:rFonts w:ascii="Verdana" w:hAnsi="Verdana" w:cs="Verdana"/>
          <w:sz w:val="20"/>
          <w:szCs w:val="20"/>
          <w:lang w:val="bg-BG"/>
        </w:rPr>
        <w:t>ВЪЗЛОЖИТЕЛЯТ и ИЗПЪЛНИТЕЛЯТ определят лица за контакт, които координират качественото и своевременно изпълнение на договора за обществена</w:t>
      </w:r>
      <w:r w:rsidR="00AD3058">
        <w:rPr>
          <w:rFonts w:ascii="Verdana" w:hAnsi="Verdana" w:cs="Verdana"/>
          <w:sz w:val="20"/>
          <w:szCs w:val="20"/>
          <w:lang w:val="bg-BG"/>
        </w:rPr>
        <w:t>та</w:t>
      </w:r>
      <w:r w:rsidRPr="00AD3058">
        <w:rPr>
          <w:rFonts w:ascii="Verdana" w:hAnsi="Verdana" w:cs="Verdana"/>
          <w:sz w:val="20"/>
          <w:szCs w:val="20"/>
          <w:lang w:val="bg-BG"/>
        </w:rPr>
        <w:t xml:space="preserve"> поръчка. Доставката, монтажът, тестването и въвеждането в експлоатация се приема от определените от ВЪЗЛОЖИТЕЛЯ лица с подписване на приемо-предавателни протоколи.</w:t>
      </w:r>
    </w:p>
    <w:p w:rsidR="000F16DB" w:rsidRPr="00AD3058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V. ДЕТАЙЛНА СПЕЦИФИКАЦИЯ НА ИЗИСКВАНата техника</w:t>
      </w:r>
    </w:p>
    <w:p w:rsidR="00A823F7" w:rsidRPr="00AD3058" w:rsidRDefault="00A823F7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Твърди дискове за СЪРВЪР HP Proliant DL580p Gen7 – 4 броя</w:t>
      </w:r>
      <w:r w:rsidR="008E7913"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. 12 месеца гаранционна поддръжка.</w:t>
      </w:r>
    </w:p>
    <w:tbl>
      <w:tblPr>
        <w:tblW w:w="95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625"/>
        <w:gridCol w:w="1201"/>
        <w:gridCol w:w="1168"/>
        <w:gridCol w:w="930"/>
        <w:gridCol w:w="886"/>
        <w:gridCol w:w="812"/>
      </w:tblGrid>
      <w:tr w:rsidR="00A823F7" w:rsidRPr="00AD3058" w:rsidTr="00A823F7">
        <w:trPr>
          <w:trHeight w:val="27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Твърд диск за модел сървър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Капацитет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Скорост (</w:t>
            </w:r>
            <w:proofErr w:type="spellStart"/>
            <w:r w:rsidRPr="00AD3058">
              <w:rPr>
                <w:rFonts w:eastAsia="Times New Roman"/>
                <w:color w:val="000000"/>
                <w:lang w:val="bg-BG" w:eastAsia="bg-BG"/>
              </w:rPr>
              <w:t>rpm</w:t>
            </w:r>
            <w:proofErr w:type="spellEnd"/>
            <w:r w:rsidRPr="00AD3058">
              <w:rPr>
                <w:rFonts w:eastAsia="Times New Roman"/>
                <w:color w:val="000000"/>
                <w:lang w:val="bg-BG" w:eastAsia="bg-BG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Интерфейс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Размер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Скорост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9E7888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Други</w:t>
            </w:r>
          </w:p>
        </w:tc>
      </w:tr>
      <w:tr w:rsidR="00A823F7" w:rsidRPr="00AD3058" w:rsidTr="00A823F7">
        <w:trPr>
          <w:trHeight w:val="27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lang w:val="bg-BG" w:eastAsia="bg-BG"/>
              </w:rPr>
            </w:pPr>
            <w:r w:rsidRPr="00AD3058">
              <w:rPr>
                <w:rFonts w:eastAsia="Times New Roman"/>
                <w:lang w:val="bg-BG" w:eastAsia="bg-BG"/>
              </w:rPr>
              <w:t xml:space="preserve">HP </w:t>
            </w:r>
            <w:proofErr w:type="spellStart"/>
            <w:r w:rsidRPr="00AD3058">
              <w:rPr>
                <w:rFonts w:eastAsia="Times New Roman"/>
                <w:lang w:val="bg-BG" w:eastAsia="bg-BG"/>
              </w:rPr>
              <w:t>Proliant</w:t>
            </w:r>
            <w:proofErr w:type="spellEnd"/>
            <w:r w:rsidRPr="00AD3058">
              <w:rPr>
                <w:rFonts w:eastAsia="Times New Roman"/>
                <w:lang w:val="bg-BG" w:eastAsia="bg-BG"/>
              </w:rPr>
              <w:t xml:space="preserve"> DL580p Gen7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ascii="Roboto" w:eastAsia="Times New Roman" w:hAnsi="Roboto"/>
                <w:color w:val="151515"/>
                <w:lang w:val="bg-BG" w:eastAsia="bg-BG"/>
              </w:rPr>
            </w:pPr>
            <w:r w:rsidRPr="00AD3058">
              <w:rPr>
                <w:rFonts w:ascii="Roboto" w:eastAsia="Times New Roman" w:hAnsi="Roboto"/>
                <w:color w:val="151515"/>
                <w:lang w:val="bg-BG" w:eastAsia="bg-BG"/>
              </w:rPr>
              <w:t>600 GB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jc w:val="right"/>
              <w:rPr>
                <w:rFonts w:ascii="Roboto" w:eastAsia="Times New Roman" w:hAnsi="Roboto"/>
                <w:color w:val="151515"/>
                <w:lang w:val="bg-BG" w:eastAsia="bg-BG"/>
              </w:rPr>
            </w:pPr>
            <w:r w:rsidRPr="00AD3058">
              <w:rPr>
                <w:rFonts w:ascii="Roboto" w:eastAsia="Times New Roman" w:hAnsi="Roboto"/>
                <w:color w:val="151515"/>
                <w:lang w:val="bg-BG" w:eastAsia="bg-BG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SAS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2.5"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bg-BG" w:eastAsia="bg-BG"/>
              </w:rPr>
            </w:pPr>
            <w:r w:rsidRPr="00AD305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bg-BG" w:eastAsia="bg-BG"/>
              </w:rPr>
              <w:t>6GB/s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</w:pPr>
            <w:proofErr w:type="spellStart"/>
            <w:r w:rsidRPr="00AD3058"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  <w:t>dual</w:t>
            </w:r>
            <w:proofErr w:type="spellEnd"/>
            <w:r w:rsidRPr="00AD3058"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AD3058"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  <w:t>port</w:t>
            </w:r>
            <w:proofErr w:type="spellEnd"/>
          </w:p>
        </w:tc>
      </w:tr>
    </w:tbl>
    <w:p w:rsidR="008E7913" w:rsidRPr="00AD3058" w:rsidRDefault="00A823F7" w:rsidP="008E7913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ТВЪРДИ ДИСКОВЕ ЗА сървър HP Proliant DL360p Gen8 – 4 БРОЯ</w:t>
      </w:r>
      <w:r w:rsidR="008E7913"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. 12 месеца гаранционна поддръжка.</w:t>
      </w:r>
    </w:p>
    <w:tbl>
      <w:tblPr>
        <w:tblW w:w="95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625"/>
        <w:gridCol w:w="1201"/>
        <w:gridCol w:w="1168"/>
        <w:gridCol w:w="930"/>
        <w:gridCol w:w="886"/>
        <w:gridCol w:w="812"/>
      </w:tblGrid>
      <w:tr w:rsidR="00A823F7" w:rsidRPr="00AD3058" w:rsidTr="00910E10">
        <w:trPr>
          <w:trHeight w:val="27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Твърд диск за модел сървър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Капацитет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Скорост (</w:t>
            </w:r>
            <w:proofErr w:type="spellStart"/>
            <w:r w:rsidRPr="00AD3058">
              <w:rPr>
                <w:rFonts w:eastAsia="Times New Roman"/>
                <w:color w:val="000000"/>
                <w:lang w:val="bg-BG" w:eastAsia="bg-BG"/>
              </w:rPr>
              <w:t>rpm</w:t>
            </w:r>
            <w:proofErr w:type="spellEnd"/>
            <w:r w:rsidRPr="00AD3058">
              <w:rPr>
                <w:rFonts w:eastAsia="Times New Roman"/>
                <w:color w:val="000000"/>
                <w:lang w:val="bg-BG" w:eastAsia="bg-BG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Интерфейс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Размер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Скорост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9E7888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Други</w:t>
            </w:r>
          </w:p>
        </w:tc>
      </w:tr>
      <w:tr w:rsidR="00A823F7" w:rsidRPr="00AD3058" w:rsidTr="00910E10">
        <w:trPr>
          <w:trHeight w:val="27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F7" w:rsidRPr="00AD3058" w:rsidRDefault="00A823F7" w:rsidP="00A823F7">
            <w:pPr>
              <w:rPr>
                <w:rFonts w:eastAsia="Times New Roman"/>
                <w:lang w:val="bg-BG" w:eastAsia="bg-BG"/>
              </w:rPr>
            </w:pPr>
            <w:r w:rsidRPr="00AD3058">
              <w:rPr>
                <w:rFonts w:eastAsia="Times New Roman"/>
                <w:lang w:val="bg-BG" w:eastAsia="bg-BG"/>
              </w:rPr>
              <w:t xml:space="preserve">HP </w:t>
            </w:r>
            <w:proofErr w:type="spellStart"/>
            <w:r w:rsidRPr="00AD3058">
              <w:rPr>
                <w:rFonts w:eastAsia="Times New Roman"/>
                <w:lang w:val="bg-BG" w:eastAsia="bg-BG"/>
              </w:rPr>
              <w:t>Proliant</w:t>
            </w:r>
            <w:proofErr w:type="spellEnd"/>
            <w:r w:rsidRPr="00AD3058">
              <w:rPr>
                <w:rFonts w:eastAsia="Times New Roman"/>
                <w:lang w:val="bg-BG" w:eastAsia="bg-BG"/>
              </w:rPr>
              <w:t xml:space="preserve"> DL360p Gen8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ascii="Roboto" w:eastAsia="Times New Roman" w:hAnsi="Roboto"/>
                <w:color w:val="151515"/>
                <w:lang w:val="bg-BG" w:eastAsia="bg-BG"/>
              </w:rPr>
            </w:pPr>
            <w:r w:rsidRPr="00AD3058">
              <w:rPr>
                <w:rFonts w:ascii="Roboto" w:eastAsia="Times New Roman" w:hAnsi="Roboto"/>
                <w:color w:val="151515"/>
                <w:lang w:val="bg-BG" w:eastAsia="bg-BG"/>
              </w:rPr>
              <w:t>300 GB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jc w:val="right"/>
              <w:rPr>
                <w:rFonts w:ascii="Roboto" w:eastAsia="Times New Roman" w:hAnsi="Roboto"/>
                <w:color w:val="151515"/>
                <w:lang w:val="bg-BG" w:eastAsia="bg-BG"/>
              </w:rPr>
            </w:pPr>
            <w:r w:rsidRPr="00AD3058">
              <w:rPr>
                <w:rFonts w:ascii="Roboto" w:eastAsia="Times New Roman" w:hAnsi="Roboto"/>
                <w:color w:val="151515"/>
                <w:lang w:val="bg-BG" w:eastAsia="bg-BG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SAS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eastAsia="Times New Roman"/>
                <w:color w:val="000000"/>
                <w:lang w:val="bg-BG" w:eastAsia="bg-BG"/>
              </w:rPr>
            </w:pPr>
            <w:r w:rsidRPr="00AD3058">
              <w:rPr>
                <w:rFonts w:eastAsia="Times New Roman"/>
                <w:color w:val="000000"/>
                <w:lang w:val="bg-BG" w:eastAsia="bg-BG"/>
              </w:rPr>
              <w:t>2.5"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bg-BG" w:eastAsia="bg-BG"/>
              </w:rPr>
            </w:pPr>
            <w:r w:rsidRPr="00AD3058"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val="bg-BG" w:eastAsia="bg-BG"/>
              </w:rPr>
              <w:t>6GB/s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F7" w:rsidRPr="00AD3058" w:rsidRDefault="00A823F7" w:rsidP="00910E10">
            <w:pPr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</w:pPr>
            <w:proofErr w:type="spellStart"/>
            <w:r w:rsidRPr="00AD3058"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  <w:t>dual</w:t>
            </w:r>
            <w:proofErr w:type="spellEnd"/>
            <w:r w:rsidRPr="00AD3058"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AD3058">
              <w:rPr>
                <w:rFonts w:ascii="Tahoma" w:eastAsia="Times New Roman" w:hAnsi="Tahoma" w:cs="Tahoma"/>
                <w:b/>
                <w:bCs/>
                <w:color w:val="6A6A6A"/>
                <w:sz w:val="16"/>
                <w:szCs w:val="16"/>
                <w:lang w:val="bg-BG" w:eastAsia="bg-BG"/>
              </w:rPr>
              <w:t>port</w:t>
            </w:r>
            <w:proofErr w:type="spellEnd"/>
          </w:p>
        </w:tc>
      </w:tr>
    </w:tbl>
    <w:p w:rsidR="00A823F7" w:rsidRPr="00AD3058" w:rsidRDefault="00A823F7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</w:p>
    <w:p w:rsidR="008E7913" w:rsidRPr="00AD3058" w:rsidRDefault="00A823F7" w:rsidP="008E7913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ТВЪРДИ ДИСКОВЕ ЗА дисков масив HP P2000 – 10 броя</w:t>
      </w:r>
      <w:r w:rsidR="008E7913"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. 12 месеца гаранционна поддръжка.</w:t>
      </w: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1608"/>
        <w:gridCol w:w="1189"/>
        <w:gridCol w:w="1359"/>
        <w:gridCol w:w="945"/>
        <w:gridCol w:w="1048"/>
        <w:gridCol w:w="831"/>
      </w:tblGrid>
      <w:tr w:rsidR="00A823F7" w:rsidRPr="00AD3058" w:rsidTr="00A823F7">
        <w:trPr>
          <w:trHeight w:val="238"/>
        </w:trPr>
        <w:tc>
          <w:tcPr>
            <w:tcW w:w="284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Твърд диск за модел дисков масив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Капацитет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Скорост (</w:t>
            </w:r>
            <w:proofErr w:type="spellStart"/>
            <w:r w:rsidRPr="00AD3058">
              <w:rPr>
                <w:rFonts w:ascii="Verdana" w:hAnsi="Verdana" w:cs="Times New Roman"/>
                <w:sz w:val="20"/>
                <w:lang w:val="bg-BG"/>
              </w:rPr>
              <w:t>rpm</w:t>
            </w:r>
            <w:proofErr w:type="spellEnd"/>
            <w:r w:rsidRPr="00AD3058">
              <w:rPr>
                <w:rFonts w:ascii="Verdana" w:hAnsi="Verdana" w:cs="Times New Roman"/>
                <w:sz w:val="20"/>
                <w:lang w:val="bg-BG"/>
              </w:rPr>
              <w:t>)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Интерфейс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Размер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Скорост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A823F7" w:rsidRPr="00AD3058" w:rsidRDefault="009E7888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Други</w:t>
            </w:r>
          </w:p>
        </w:tc>
      </w:tr>
      <w:tr w:rsidR="00A823F7" w:rsidRPr="00AD3058" w:rsidTr="00A823F7">
        <w:trPr>
          <w:trHeight w:val="238"/>
        </w:trPr>
        <w:tc>
          <w:tcPr>
            <w:tcW w:w="2848" w:type="dxa"/>
            <w:shd w:val="clear" w:color="auto" w:fill="auto"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HP P2000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300 GB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10000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SAS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2.5"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6GB/s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lang w:val="bg-BG"/>
              </w:rPr>
            </w:pPr>
            <w:proofErr w:type="spellStart"/>
            <w:r w:rsidRPr="00AD3058">
              <w:rPr>
                <w:rFonts w:ascii="Verdana" w:hAnsi="Verdana" w:cs="Times New Roman"/>
                <w:b/>
                <w:bCs/>
                <w:sz w:val="20"/>
                <w:lang w:val="bg-BG"/>
              </w:rPr>
              <w:t>dual</w:t>
            </w:r>
            <w:proofErr w:type="spellEnd"/>
            <w:r w:rsidRPr="00AD3058">
              <w:rPr>
                <w:rFonts w:ascii="Verdana" w:hAnsi="Verdana" w:cs="Times New Roman"/>
                <w:b/>
                <w:bCs/>
                <w:sz w:val="20"/>
                <w:lang w:val="bg-BG"/>
              </w:rPr>
              <w:t xml:space="preserve"> </w:t>
            </w:r>
            <w:proofErr w:type="spellStart"/>
            <w:r w:rsidRPr="00AD3058">
              <w:rPr>
                <w:rFonts w:ascii="Verdana" w:hAnsi="Verdana" w:cs="Times New Roman"/>
                <w:b/>
                <w:bCs/>
                <w:sz w:val="20"/>
                <w:lang w:val="bg-BG"/>
              </w:rPr>
              <w:t>port</w:t>
            </w:r>
            <w:proofErr w:type="spellEnd"/>
          </w:p>
        </w:tc>
      </w:tr>
    </w:tbl>
    <w:p w:rsidR="008E7913" w:rsidRPr="00AD3058" w:rsidRDefault="00A823F7" w:rsidP="008E7913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ТВЪРДИ ДИСКОВЕ ЗА ДИСКОВ МАСИВ Eternus DX100 S3 – 4 БРОЯ</w:t>
      </w:r>
      <w:r w:rsidR="008E7913" w:rsidRPr="00AD305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. 12 месеца гаранционна поддръжка.</w:t>
      </w:r>
    </w:p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804"/>
        <w:gridCol w:w="1334"/>
        <w:gridCol w:w="1359"/>
        <w:gridCol w:w="1033"/>
        <w:gridCol w:w="1048"/>
      </w:tblGrid>
      <w:tr w:rsidR="00A823F7" w:rsidRPr="00AD3058" w:rsidTr="008E7913">
        <w:trPr>
          <w:trHeight w:val="300"/>
        </w:trPr>
        <w:tc>
          <w:tcPr>
            <w:tcW w:w="3195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Твърд диск за модел дисков масив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Капацитет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Скорост (</w:t>
            </w:r>
            <w:proofErr w:type="spellStart"/>
            <w:r w:rsidRPr="00AD3058">
              <w:rPr>
                <w:rFonts w:ascii="Verdana" w:hAnsi="Verdana" w:cs="Times New Roman"/>
                <w:sz w:val="20"/>
                <w:lang w:val="bg-BG"/>
              </w:rPr>
              <w:t>rpm</w:t>
            </w:r>
            <w:proofErr w:type="spellEnd"/>
            <w:r w:rsidRPr="00AD3058">
              <w:rPr>
                <w:rFonts w:ascii="Verdana" w:hAnsi="Verdana" w:cs="Times New Roman"/>
                <w:sz w:val="20"/>
                <w:lang w:val="bg-BG"/>
              </w:rPr>
              <w:t>)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Интерфейс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Размер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Скорост</w:t>
            </w:r>
          </w:p>
        </w:tc>
      </w:tr>
      <w:tr w:rsidR="00A823F7" w:rsidRPr="00AD3058" w:rsidTr="008E7913">
        <w:trPr>
          <w:trHeight w:val="315"/>
        </w:trPr>
        <w:tc>
          <w:tcPr>
            <w:tcW w:w="3195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proofErr w:type="spellStart"/>
            <w:r w:rsidRPr="00AD3058">
              <w:rPr>
                <w:rFonts w:ascii="Verdana" w:hAnsi="Verdana" w:cs="Times New Roman"/>
                <w:sz w:val="20"/>
                <w:lang w:val="bg-BG"/>
              </w:rPr>
              <w:t>Eternus</w:t>
            </w:r>
            <w:proofErr w:type="spellEnd"/>
            <w:r w:rsidRPr="00AD3058">
              <w:rPr>
                <w:rFonts w:ascii="Verdana" w:hAnsi="Verdana" w:cs="Times New Roman"/>
                <w:sz w:val="20"/>
                <w:lang w:val="bg-BG"/>
              </w:rPr>
              <w:t xml:space="preserve"> DX100 S3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1800 GB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10000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SAS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2.5"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A823F7" w:rsidRPr="00AD3058" w:rsidRDefault="00A823F7" w:rsidP="00A823F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lang w:val="bg-BG"/>
              </w:rPr>
            </w:pPr>
            <w:r w:rsidRPr="00AD3058">
              <w:rPr>
                <w:rFonts w:ascii="Verdana" w:hAnsi="Verdana" w:cs="Times New Roman"/>
                <w:sz w:val="20"/>
                <w:lang w:val="bg-BG"/>
              </w:rPr>
              <w:t>12GB/s</w:t>
            </w:r>
          </w:p>
        </w:tc>
      </w:tr>
    </w:tbl>
    <w:p w:rsidR="0093743B" w:rsidRPr="009E08B9" w:rsidRDefault="000F16DB" w:rsidP="009E08B9">
      <w:pPr>
        <w:spacing w:before="360" w:after="0" w:line="276" w:lineRule="auto"/>
        <w:ind w:firstLine="720"/>
        <w:jc w:val="both"/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</w:pPr>
      <w:r w:rsidRPr="00AD3058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Важно !!! Навсякъде, където в техническата спецификация се съдържа посочване на стандарти, същите да се четат и разбират „или еквивалент". В случай, че в техническата спецификация конкретен парамет</w:t>
      </w:r>
      <w:r w:rsidR="0093743B" w:rsidRPr="00AD3058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ъ</w:t>
      </w:r>
      <w:r w:rsidRPr="00AD3058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р на описаната техника е обозначен с посочване на конкретен модел, източник, процес, т</w:t>
      </w:r>
      <w:r w:rsidR="0093743B" w:rsidRPr="00AD3058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ъ</w:t>
      </w:r>
      <w:r w:rsidRPr="00AD3058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рговска марка, патент, тип, произход или производство, което би довело до облагодетелстването или елиминирането на определени лица или продукти,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характеристики.</w:t>
      </w:r>
      <w:bookmarkStart w:id="0" w:name="_GoBack"/>
      <w:bookmarkEnd w:id="0"/>
    </w:p>
    <w:sectPr w:rsidR="0093743B" w:rsidRPr="009E08B9" w:rsidSect="00DE6A1D">
      <w:headerReference w:type="default" r:id="rId7"/>
      <w:footerReference w:type="default" r:id="rId8"/>
      <w:pgSz w:w="12240" w:h="15840"/>
      <w:pgMar w:top="141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AC" w:rsidRDefault="005924AC" w:rsidP="00B15A1F">
      <w:pPr>
        <w:spacing w:after="0" w:line="240" w:lineRule="auto"/>
      </w:pPr>
      <w:r>
        <w:separator/>
      </w:r>
    </w:p>
  </w:endnote>
  <w:endnote w:type="continuationSeparator" w:id="0">
    <w:p w:rsidR="005924AC" w:rsidRDefault="005924AC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B" w:rsidRPr="00041608" w:rsidRDefault="000F16DB">
    <w:pPr>
      <w:pStyle w:val="a8"/>
      <w:jc w:val="right"/>
      <w:rPr>
        <w:lang w:val="ru-RU"/>
      </w:rPr>
    </w:pPr>
    <w:r>
      <w:rPr>
        <w:sz w:val="16"/>
        <w:szCs w:val="16"/>
        <w:lang w:val="bg-BG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9E08B9">
      <w:rPr>
        <w:b/>
        <w:bCs/>
        <w:noProof/>
        <w:sz w:val="16"/>
        <w:szCs w:val="16"/>
      </w:rPr>
      <w:t>4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  <w:lang w:val="bg-BG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9E08B9">
      <w:rPr>
        <w:b/>
        <w:bCs/>
        <w:noProof/>
        <w:sz w:val="16"/>
        <w:szCs w:val="16"/>
      </w:rPr>
      <w:t>4</w:t>
    </w:r>
    <w:r w:rsidRPr="00041608">
      <w:rPr>
        <w:b/>
        <w:bCs/>
        <w:sz w:val="16"/>
        <w:szCs w:val="16"/>
        <w:lang w:val="ru-RU"/>
      </w:rPr>
      <w:fldChar w:fldCharType="end"/>
    </w:r>
  </w:p>
  <w:p w:rsidR="000F16DB" w:rsidRPr="00041608" w:rsidRDefault="000F16DB" w:rsidP="006A37D0">
    <w:pPr>
      <w:pStyle w:val="a8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5"/>
          <w:i/>
          <w:iCs/>
        </w:rPr>
        <w:t>www</w:t>
      </w:r>
      <w:r w:rsidRPr="00041608">
        <w:rPr>
          <w:rStyle w:val="a5"/>
          <w:i/>
          <w:iCs/>
          <w:lang w:val="ru-RU"/>
        </w:rPr>
        <w:t>.</w:t>
      </w:r>
      <w:proofErr w:type="spellStart"/>
      <w:r w:rsidRPr="00A705CC">
        <w:rPr>
          <w:rStyle w:val="a5"/>
          <w:i/>
          <w:iCs/>
        </w:rPr>
        <w:t>eufunds</w:t>
      </w:r>
      <w:proofErr w:type="spellEnd"/>
      <w:r w:rsidRPr="00041608">
        <w:rPr>
          <w:rStyle w:val="a5"/>
          <w:i/>
          <w:iCs/>
          <w:lang w:val="ru-RU"/>
        </w:rPr>
        <w:t>.</w:t>
      </w:r>
      <w:proofErr w:type="spellStart"/>
      <w:r w:rsidRPr="00A705CC">
        <w:rPr>
          <w:rStyle w:val="a5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0F16DB" w:rsidRPr="00041608" w:rsidRDefault="000F16DB" w:rsidP="006A37D0">
    <w:pPr>
      <w:pStyle w:val="a8"/>
      <w:jc w:val="center"/>
      <w:rPr>
        <w:i/>
        <w:iCs/>
        <w:sz w:val="12"/>
        <w:szCs w:val="12"/>
        <w:lang w:val="ru-RU"/>
      </w:rPr>
    </w:pPr>
  </w:p>
  <w:p w:rsidR="000F16DB" w:rsidRPr="005C2419" w:rsidRDefault="000F16DB" w:rsidP="005C2419">
    <w:pPr>
      <w:pStyle w:val="a8"/>
      <w:tabs>
        <w:tab w:val="clear" w:pos="9360"/>
      </w:tabs>
      <w:ind w:left="-113" w:right="-113"/>
      <w:jc w:val="center"/>
      <w:rPr>
        <w:i/>
        <w:iCs/>
        <w:sz w:val="20"/>
        <w:szCs w:val="20"/>
        <w:lang w:val="bg-BG"/>
      </w:rPr>
    </w:pPr>
    <w:r w:rsidRPr="005C2419">
      <w:rPr>
        <w:i/>
        <w:iCs/>
        <w:sz w:val="20"/>
        <w:szCs w:val="20"/>
        <w:lang w:val="bg-BG"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AC" w:rsidRDefault="005924AC" w:rsidP="00B15A1F">
      <w:pPr>
        <w:spacing w:after="0" w:line="240" w:lineRule="auto"/>
      </w:pPr>
      <w:r>
        <w:separator/>
      </w:r>
    </w:p>
  </w:footnote>
  <w:footnote w:type="continuationSeparator" w:id="0">
    <w:p w:rsidR="005924AC" w:rsidRDefault="005924AC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Look w:val="04A0" w:firstRow="1" w:lastRow="0" w:firstColumn="1" w:lastColumn="0" w:noHBand="0" w:noVBand="1"/>
    </w:tblPr>
    <w:tblGrid>
      <w:gridCol w:w="1521"/>
      <w:gridCol w:w="6078"/>
      <w:gridCol w:w="2524"/>
    </w:tblGrid>
    <w:tr w:rsidR="009E7888" w:rsidRPr="00CF6249" w:rsidTr="00C30ED9">
      <w:trPr>
        <w:trHeight w:val="1215"/>
      </w:trPr>
      <w:tc>
        <w:tcPr>
          <w:tcW w:w="1521" w:type="dxa"/>
        </w:tcPr>
        <w:p w:rsidR="009E7888" w:rsidRDefault="009E7888" w:rsidP="009E7888">
          <w:pPr>
            <w:pStyle w:val="a6"/>
          </w:pPr>
          <w:r>
            <w:rPr>
              <w:noProof/>
              <w:lang w:val="bg-BG" w:eastAsia="bg-BG"/>
            </w:rPr>
            <w:drawing>
              <wp:inline distT="0" distB="0" distL="0" distR="0" wp14:anchorId="4DBFCE89" wp14:editId="52633C54">
                <wp:extent cx="698500" cy="819785"/>
                <wp:effectExtent l="0" t="0" r="6350" b="0"/>
                <wp:docPr id="3" name="Картина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9E7888" w:rsidRPr="004A1FCC" w:rsidRDefault="009E7888" w:rsidP="009E7888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9E7888" w:rsidRDefault="009E7888" w:rsidP="009E788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proofErr w:type="spellStart"/>
          <w:r>
            <w:rPr>
              <w:rFonts w:ascii="Helen Bg Cond" w:hAnsi="Helen Bg Cond"/>
              <w:sz w:val="26"/>
              <w:szCs w:val="26"/>
            </w:rPr>
            <w:t>Изпълнителна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агенция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</w:p>
        <w:p w:rsidR="009E7888" w:rsidRPr="00FB4B61" w:rsidRDefault="009E7888" w:rsidP="009E788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Главна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инспекция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524" w:type="dxa"/>
          <w:shd w:val="clear" w:color="auto" w:fill="auto"/>
        </w:tcPr>
        <w:p w:rsidR="009E7888" w:rsidRPr="00CF6249" w:rsidRDefault="009E7888" w:rsidP="009E7888">
          <w:pPr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440E4532" wp14:editId="72817178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7888" w:rsidRPr="00C36AED" w:rsidRDefault="009E7888" w:rsidP="009E7888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EAEE6B" wp14:editId="51C97961">
              <wp:simplePos x="0" y="0"/>
              <wp:positionH relativeFrom="column">
                <wp:posOffset>-14605</wp:posOffset>
              </wp:positionH>
              <wp:positionV relativeFrom="paragraph">
                <wp:posOffset>53339</wp:posOffset>
              </wp:positionV>
              <wp:extent cx="6259830" cy="0"/>
              <wp:effectExtent l="0" t="19050" r="45720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BF82D" id="Право съединение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.2pt" to="49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4A7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36958"/>
    <w:multiLevelType w:val="multilevel"/>
    <w:tmpl w:val="E4EAA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255279"/>
    <w:multiLevelType w:val="hybridMultilevel"/>
    <w:tmpl w:val="156C180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EA3E66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17B5"/>
    <w:multiLevelType w:val="hybridMultilevel"/>
    <w:tmpl w:val="03A65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D373B8"/>
    <w:multiLevelType w:val="multilevel"/>
    <w:tmpl w:val="1F927C80"/>
    <w:styleLink w:val="Style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</w:rPr>
    </w:lvl>
  </w:abstractNum>
  <w:abstractNum w:abstractNumId="19" w15:restartNumberingAfterBreak="0">
    <w:nsid w:val="35066D97"/>
    <w:multiLevelType w:val="hybridMultilevel"/>
    <w:tmpl w:val="36B2CF0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B81BA7"/>
    <w:multiLevelType w:val="hybridMultilevel"/>
    <w:tmpl w:val="F670E0D8"/>
    <w:lvl w:ilvl="0" w:tplc="BF907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C415B0"/>
    <w:multiLevelType w:val="hybridMultilevel"/>
    <w:tmpl w:val="645A50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664E1"/>
    <w:multiLevelType w:val="hybridMultilevel"/>
    <w:tmpl w:val="D304E8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63B07"/>
    <w:multiLevelType w:val="hybridMultilevel"/>
    <w:tmpl w:val="04381FF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06778"/>
    <w:multiLevelType w:val="multilevel"/>
    <w:tmpl w:val="01BC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B53E16"/>
    <w:multiLevelType w:val="hybridMultilevel"/>
    <w:tmpl w:val="4DB21262"/>
    <w:lvl w:ilvl="0" w:tplc="F6C0D55E">
      <w:start w:val="1"/>
      <w:numFmt w:val="decimal"/>
      <w:lvlText w:val="%1."/>
      <w:lvlJc w:val="left"/>
      <w:pPr>
        <w:ind w:left="927" w:hanging="360"/>
      </w:pPr>
      <w:rPr>
        <w:rFonts w:ascii="Verdana" w:hAnsi="Verdana" w:cs="Verdana" w:hint="default"/>
        <w:color w:val="auto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6"/>
  </w:num>
  <w:num w:numId="5">
    <w:abstractNumId w:val="31"/>
  </w:num>
  <w:num w:numId="6">
    <w:abstractNumId w:val="8"/>
  </w:num>
  <w:num w:numId="7">
    <w:abstractNumId w:val="12"/>
  </w:num>
  <w:num w:numId="8">
    <w:abstractNumId w:val="23"/>
  </w:num>
  <w:num w:numId="9">
    <w:abstractNumId w:val="32"/>
  </w:num>
  <w:num w:numId="10">
    <w:abstractNumId w:val="17"/>
  </w:num>
  <w:num w:numId="11">
    <w:abstractNumId w:val="35"/>
  </w:num>
  <w:num w:numId="12">
    <w:abstractNumId w:val="24"/>
  </w:num>
  <w:num w:numId="13">
    <w:abstractNumId w:val="28"/>
  </w:num>
  <w:num w:numId="14">
    <w:abstractNumId w:val="15"/>
  </w:num>
  <w:num w:numId="15">
    <w:abstractNumId w:val="5"/>
  </w:num>
  <w:num w:numId="16">
    <w:abstractNumId w:val="18"/>
  </w:num>
  <w:num w:numId="17">
    <w:abstractNumId w:val="33"/>
  </w:num>
  <w:num w:numId="18">
    <w:abstractNumId w:val="13"/>
  </w:num>
  <w:num w:numId="19">
    <w:abstractNumId w:val="3"/>
  </w:num>
  <w:num w:numId="20">
    <w:abstractNumId w:val="1"/>
  </w:num>
  <w:num w:numId="21">
    <w:abstractNumId w:val="27"/>
  </w:num>
  <w:num w:numId="22">
    <w:abstractNumId w:val="7"/>
  </w:num>
  <w:num w:numId="23">
    <w:abstractNumId w:val="22"/>
  </w:num>
  <w:num w:numId="24">
    <w:abstractNumId w:val="14"/>
  </w:num>
  <w:num w:numId="25">
    <w:abstractNumId w:val="10"/>
  </w:num>
  <w:num w:numId="26">
    <w:abstractNumId w:val="4"/>
  </w:num>
  <w:num w:numId="27">
    <w:abstractNumId w:val="6"/>
  </w:num>
  <w:num w:numId="28">
    <w:abstractNumId w:val="21"/>
  </w:num>
  <w:num w:numId="29">
    <w:abstractNumId w:val="11"/>
  </w:num>
  <w:num w:numId="30">
    <w:abstractNumId w:val="30"/>
  </w:num>
  <w:num w:numId="31">
    <w:abstractNumId w:val="34"/>
  </w:num>
  <w:num w:numId="32">
    <w:abstractNumId w:val="2"/>
  </w:num>
  <w:num w:numId="33">
    <w:abstractNumId w:val="25"/>
  </w:num>
  <w:num w:numId="34">
    <w:abstractNumId w:val="9"/>
  </w:num>
  <w:num w:numId="35">
    <w:abstractNumId w:val="19"/>
  </w:num>
  <w:num w:numId="36">
    <w:abstractNumId w:val="20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41608"/>
    <w:rsid w:val="0004380C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3D1A"/>
    <w:rsid w:val="00086FEC"/>
    <w:rsid w:val="000904BA"/>
    <w:rsid w:val="00090CDF"/>
    <w:rsid w:val="00091CE2"/>
    <w:rsid w:val="000A21FF"/>
    <w:rsid w:val="000A2A01"/>
    <w:rsid w:val="000A3D1A"/>
    <w:rsid w:val="000A3D6A"/>
    <w:rsid w:val="000A62FA"/>
    <w:rsid w:val="000B193F"/>
    <w:rsid w:val="000B1E21"/>
    <w:rsid w:val="000B202B"/>
    <w:rsid w:val="000B3B6D"/>
    <w:rsid w:val="000B6C8F"/>
    <w:rsid w:val="000C02AA"/>
    <w:rsid w:val="000C09CB"/>
    <w:rsid w:val="000C0C57"/>
    <w:rsid w:val="000C7549"/>
    <w:rsid w:val="000C7F38"/>
    <w:rsid w:val="000D0008"/>
    <w:rsid w:val="000D39D0"/>
    <w:rsid w:val="000D76D0"/>
    <w:rsid w:val="000E08E7"/>
    <w:rsid w:val="000E46FC"/>
    <w:rsid w:val="000F16DB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CA0"/>
    <w:rsid w:val="00116205"/>
    <w:rsid w:val="00116767"/>
    <w:rsid w:val="00127BEA"/>
    <w:rsid w:val="00134EFF"/>
    <w:rsid w:val="001402A5"/>
    <w:rsid w:val="001442AB"/>
    <w:rsid w:val="00154F6E"/>
    <w:rsid w:val="00156EFE"/>
    <w:rsid w:val="001610EA"/>
    <w:rsid w:val="001651E4"/>
    <w:rsid w:val="0016721A"/>
    <w:rsid w:val="001755D7"/>
    <w:rsid w:val="00177386"/>
    <w:rsid w:val="001800B7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B4889"/>
    <w:rsid w:val="001C0564"/>
    <w:rsid w:val="001C0ECE"/>
    <w:rsid w:val="001C22AF"/>
    <w:rsid w:val="001C238B"/>
    <w:rsid w:val="001C2BBD"/>
    <w:rsid w:val="001C31CD"/>
    <w:rsid w:val="001C6809"/>
    <w:rsid w:val="001D3C12"/>
    <w:rsid w:val="001D76EB"/>
    <w:rsid w:val="001E2008"/>
    <w:rsid w:val="001E4EAB"/>
    <w:rsid w:val="001E7E1E"/>
    <w:rsid w:val="001F5AC2"/>
    <w:rsid w:val="00205555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4D75"/>
    <w:rsid w:val="00245F4F"/>
    <w:rsid w:val="0024650E"/>
    <w:rsid w:val="002512E7"/>
    <w:rsid w:val="002526DD"/>
    <w:rsid w:val="00254815"/>
    <w:rsid w:val="002600F0"/>
    <w:rsid w:val="00261705"/>
    <w:rsid w:val="00267FAF"/>
    <w:rsid w:val="00271152"/>
    <w:rsid w:val="0027338A"/>
    <w:rsid w:val="0027427D"/>
    <w:rsid w:val="00275A25"/>
    <w:rsid w:val="002765EA"/>
    <w:rsid w:val="00280034"/>
    <w:rsid w:val="00280FF8"/>
    <w:rsid w:val="002813A9"/>
    <w:rsid w:val="002826DD"/>
    <w:rsid w:val="00293D25"/>
    <w:rsid w:val="0029692F"/>
    <w:rsid w:val="002A6EB6"/>
    <w:rsid w:val="002A754D"/>
    <w:rsid w:val="002B07FB"/>
    <w:rsid w:val="002C233D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3D"/>
    <w:rsid w:val="002F3D7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242FB"/>
    <w:rsid w:val="00327A91"/>
    <w:rsid w:val="00330C62"/>
    <w:rsid w:val="00331DAE"/>
    <w:rsid w:val="00337240"/>
    <w:rsid w:val="00342C76"/>
    <w:rsid w:val="0034479C"/>
    <w:rsid w:val="003453E9"/>
    <w:rsid w:val="00345919"/>
    <w:rsid w:val="00346930"/>
    <w:rsid w:val="00357135"/>
    <w:rsid w:val="00360493"/>
    <w:rsid w:val="00361C44"/>
    <w:rsid w:val="003625F2"/>
    <w:rsid w:val="00362940"/>
    <w:rsid w:val="003633BA"/>
    <w:rsid w:val="00363745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5931"/>
    <w:rsid w:val="0044101D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C409F"/>
    <w:rsid w:val="004D3D65"/>
    <w:rsid w:val="004D4195"/>
    <w:rsid w:val="004D4848"/>
    <w:rsid w:val="004D6222"/>
    <w:rsid w:val="004E1DA8"/>
    <w:rsid w:val="004E412A"/>
    <w:rsid w:val="004F0B1D"/>
    <w:rsid w:val="004F61E8"/>
    <w:rsid w:val="00501A54"/>
    <w:rsid w:val="00501D29"/>
    <w:rsid w:val="005032C2"/>
    <w:rsid w:val="00503B77"/>
    <w:rsid w:val="005104F2"/>
    <w:rsid w:val="0051076A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1D65"/>
    <w:rsid w:val="00553490"/>
    <w:rsid w:val="00561FDE"/>
    <w:rsid w:val="005647C8"/>
    <w:rsid w:val="005658AB"/>
    <w:rsid w:val="005709FA"/>
    <w:rsid w:val="0058071A"/>
    <w:rsid w:val="00584B1B"/>
    <w:rsid w:val="005853A4"/>
    <w:rsid w:val="00586E72"/>
    <w:rsid w:val="00590D8C"/>
    <w:rsid w:val="005924AC"/>
    <w:rsid w:val="005931B1"/>
    <w:rsid w:val="005947B6"/>
    <w:rsid w:val="00596447"/>
    <w:rsid w:val="005B6466"/>
    <w:rsid w:val="005C0870"/>
    <w:rsid w:val="005C2419"/>
    <w:rsid w:val="005D360A"/>
    <w:rsid w:val="005D49AD"/>
    <w:rsid w:val="005E30F9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1AE5"/>
    <w:rsid w:val="006553E4"/>
    <w:rsid w:val="00662E60"/>
    <w:rsid w:val="006646DB"/>
    <w:rsid w:val="00665491"/>
    <w:rsid w:val="00671A74"/>
    <w:rsid w:val="00683F7E"/>
    <w:rsid w:val="006846F4"/>
    <w:rsid w:val="00687ABD"/>
    <w:rsid w:val="00687C7D"/>
    <w:rsid w:val="006A0246"/>
    <w:rsid w:val="006A0DE8"/>
    <w:rsid w:val="006A134A"/>
    <w:rsid w:val="006A21B3"/>
    <w:rsid w:val="006A37D0"/>
    <w:rsid w:val="006A6422"/>
    <w:rsid w:val="006B14FA"/>
    <w:rsid w:val="006B5BA0"/>
    <w:rsid w:val="006C6808"/>
    <w:rsid w:val="006D2383"/>
    <w:rsid w:val="006D7C51"/>
    <w:rsid w:val="006E4C6A"/>
    <w:rsid w:val="006F1B2F"/>
    <w:rsid w:val="006F368A"/>
    <w:rsid w:val="006F7C57"/>
    <w:rsid w:val="00701BD1"/>
    <w:rsid w:val="00701D1E"/>
    <w:rsid w:val="007022E3"/>
    <w:rsid w:val="007072A8"/>
    <w:rsid w:val="00724C7A"/>
    <w:rsid w:val="00730437"/>
    <w:rsid w:val="00731BD1"/>
    <w:rsid w:val="00736350"/>
    <w:rsid w:val="0074118A"/>
    <w:rsid w:val="007430BC"/>
    <w:rsid w:val="00745DFE"/>
    <w:rsid w:val="00750AB4"/>
    <w:rsid w:val="007547C5"/>
    <w:rsid w:val="00755BBE"/>
    <w:rsid w:val="00756946"/>
    <w:rsid w:val="007645C5"/>
    <w:rsid w:val="00766588"/>
    <w:rsid w:val="0077096B"/>
    <w:rsid w:val="00770BFD"/>
    <w:rsid w:val="00772B25"/>
    <w:rsid w:val="007759AE"/>
    <w:rsid w:val="00776F10"/>
    <w:rsid w:val="0078001C"/>
    <w:rsid w:val="00780CE5"/>
    <w:rsid w:val="007854FB"/>
    <w:rsid w:val="00791DC9"/>
    <w:rsid w:val="007A1D01"/>
    <w:rsid w:val="007A3D54"/>
    <w:rsid w:val="007B064F"/>
    <w:rsid w:val="007B4FE9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3D6B"/>
    <w:rsid w:val="00826254"/>
    <w:rsid w:val="00831A04"/>
    <w:rsid w:val="00845704"/>
    <w:rsid w:val="00845BCC"/>
    <w:rsid w:val="00853AFF"/>
    <w:rsid w:val="0085721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80E5D"/>
    <w:rsid w:val="00881B5F"/>
    <w:rsid w:val="00886618"/>
    <w:rsid w:val="00890FE7"/>
    <w:rsid w:val="00892DCA"/>
    <w:rsid w:val="00894652"/>
    <w:rsid w:val="00897534"/>
    <w:rsid w:val="008A69EF"/>
    <w:rsid w:val="008A71C3"/>
    <w:rsid w:val="008B1E73"/>
    <w:rsid w:val="008B369F"/>
    <w:rsid w:val="008B4F57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E7913"/>
    <w:rsid w:val="008F2028"/>
    <w:rsid w:val="008F4229"/>
    <w:rsid w:val="008F5EE6"/>
    <w:rsid w:val="009008F0"/>
    <w:rsid w:val="009051B9"/>
    <w:rsid w:val="009118E6"/>
    <w:rsid w:val="0091374A"/>
    <w:rsid w:val="00915476"/>
    <w:rsid w:val="00916785"/>
    <w:rsid w:val="00916F0C"/>
    <w:rsid w:val="00921DED"/>
    <w:rsid w:val="00922A96"/>
    <w:rsid w:val="009253C5"/>
    <w:rsid w:val="009264C7"/>
    <w:rsid w:val="0093394C"/>
    <w:rsid w:val="00935929"/>
    <w:rsid w:val="0093666C"/>
    <w:rsid w:val="0093743B"/>
    <w:rsid w:val="009509DF"/>
    <w:rsid w:val="009545B4"/>
    <w:rsid w:val="0095479D"/>
    <w:rsid w:val="00964E61"/>
    <w:rsid w:val="00965CFD"/>
    <w:rsid w:val="0097052F"/>
    <w:rsid w:val="00970801"/>
    <w:rsid w:val="0097163D"/>
    <w:rsid w:val="0097388D"/>
    <w:rsid w:val="0097516C"/>
    <w:rsid w:val="00975E74"/>
    <w:rsid w:val="00976BFB"/>
    <w:rsid w:val="00982628"/>
    <w:rsid w:val="0098534B"/>
    <w:rsid w:val="0098763C"/>
    <w:rsid w:val="00987AF0"/>
    <w:rsid w:val="00993012"/>
    <w:rsid w:val="00993913"/>
    <w:rsid w:val="009941FA"/>
    <w:rsid w:val="00995F71"/>
    <w:rsid w:val="0099717E"/>
    <w:rsid w:val="009A245E"/>
    <w:rsid w:val="009A3616"/>
    <w:rsid w:val="009B0975"/>
    <w:rsid w:val="009B0CD7"/>
    <w:rsid w:val="009B4898"/>
    <w:rsid w:val="009B6B11"/>
    <w:rsid w:val="009C20C7"/>
    <w:rsid w:val="009C2DD0"/>
    <w:rsid w:val="009C4C47"/>
    <w:rsid w:val="009C6D35"/>
    <w:rsid w:val="009D4412"/>
    <w:rsid w:val="009D6BFC"/>
    <w:rsid w:val="009E0713"/>
    <w:rsid w:val="009E08B9"/>
    <w:rsid w:val="009E4088"/>
    <w:rsid w:val="009E7888"/>
    <w:rsid w:val="009F0AA4"/>
    <w:rsid w:val="009F484E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05CC"/>
    <w:rsid w:val="00A717C8"/>
    <w:rsid w:val="00A823F7"/>
    <w:rsid w:val="00A82437"/>
    <w:rsid w:val="00A85DA9"/>
    <w:rsid w:val="00A8635C"/>
    <w:rsid w:val="00A87780"/>
    <w:rsid w:val="00A87EF2"/>
    <w:rsid w:val="00A93AC0"/>
    <w:rsid w:val="00AA1630"/>
    <w:rsid w:val="00AB0065"/>
    <w:rsid w:val="00AB65B6"/>
    <w:rsid w:val="00AB7FEE"/>
    <w:rsid w:val="00AD1964"/>
    <w:rsid w:val="00AD3058"/>
    <w:rsid w:val="00AD4EAB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55F16"/>
    <w:rsid w:val="00B63457"/>
    <w:rsid w:val="00B6445D"/>
    <w:rsid w:val="00B648C0"/>
    <w:rsid w:val="00B65128"/>
    <w:rsid w:val="00B66B5C"/>
    <w:rsid w:val="00B7012E"/>
    <w:rsid w:val="00B71F5C"/>
    <w:rsid w:val="00B774FC"/>
    <w:rsid w:val="00B775D3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B532A"/>
    <w:rsid w:val="00BC05CF"/>
    <w:rsid w:val="00BC1512"/>
    <w:rsid w:val="00BC3ADB"/>
    <w:rsid w:val="00BC563B"/>
    <w:rsid w:val="00BD5671"/>
    <w:rsid w:val="00BD62F9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25CCA"/>
    <w:rsid w:val="00C315D5"/>
    <w:rsid w:val="00C31E9C"/>
    <w:rsid w:val="00C34CAE"/>
    <w:rsid w:val="00C41320"/>
    <w:rsid w:val="00C42B81"/>
    <w:rsid w:val="00C45E40"/>
    <w:rsid w:val="00C46508"/>
    <w:rsid w:val="00C5761A"/>
    <w:rsid w:val="00C60925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5BE1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0762D"/>
    <w:rsid w:val="00D148EC"/>
    <w:rsid w:val="00D15947"/>
    <w:rsid w:val="00D23383"/>
    <w:rsid w:val="00D24215"/>
    <w:rsid w:val="00D302C0"/>
    <w:rsid w:val="00D34286"/>
    <w:rsid w:val="00D40CFD"/>
    <w:rsid w:val="00D41DEE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64057"/>
    <w:rsid w:val="00D71420"/>
    <w:rsid w:val="00D74ACC"/>
    <w:rsid w:val="00D77120"/>
    <w:rsid w:val="00D837DC"/>
    <w:rsid w:val="00D8791C"/>
    <w:rsid w:val="00D92EBC"/>
    <w:rsid w:val="00D9325E"/>
    <w:rsid w:val="00D9329F"/>
    <w:rsid w:val="00D95944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3F4A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4CFB"/>
    <w:rsid w:val="00E17016"/>
    <w:rsid w:val="00E2075D"/>
    <w:rsid w:val="00E23793"/>
    <w:rsid w:val="00E27231"/>
    <w:rsid w:val="00E31216"/>
    <w:rsid w:val="00E31EB4"/>
    <w:rsid w:val="00E32AF3"/>
    <w:rsid w:val="00E32DFC"/>
    <w:rsid w:val="00E35478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58A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51F8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453DD"/>
    <w:rsid w:val="00F53643"/>
    <w:rsid w:val="00F550EB"/>
    <w:rsid w:val="00F5510A"/>
    <w:rsid w:val="00F608C6"/>
    <w:rsid w:val="00F75363"/>
    <w:rsid w:val="00F77D61"/>
    <w:rsid w:val="00F8237E"/>
    <w:rsid w:val="00F830EE"/>
    <w:rsid w:val="00F96F0E"/>
    <w:rsid w:val="00FA00EC"/>
    <w:rsid w:val="00FB0B9C"/>
    <w:rsid w:val="00FB21BE"/>
    <w:rsid w:val="00FB37FD"/>
    <w:rsid w:val="00FB3ED7"/>
    <w:rsid w:val="00FB496B"/>
    <w:rsid w:val="00FB6A57"/>
    <w:rsid w:val="00FB7599"/>
    <w:rsid w:val="00FC14AA"/>
    <w:rsid w:val="00FC3516"/>
    <w:rsid w:val="00FC4D11"/>
    <w:rsid w:val="00FC7618"/>
    <w:rsid w:val="00FD6129"/>
    <w:rsid w:val="00FE2938"/>
    <w:rsid w:val="00FE6028"/>
    <w:rsid w:val="00FE794C"/>
    <w:rsid w:val="00FE7D29"/>
    <w:rsid w:val="00FF080E"/>
    <w:rsid w:val="00FF3812"/>
    <w:rsid w:val="00FF5DD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97C43-C760-4970-85DA-A38A231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78"/>
    <w:pPr>
      <w:spacing w:after="160" w:line="259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8001C"/>
    <w:pPr>
      <w:keepNext/>
      <w:keepLines/>
      <w:numPr>
        <w:numId w:val="3"/>
      </w:numPr>
      <w:spacing w:before="240" w:after="0"/>
      <w:jc w:val="both"/>
      <w:outlineLvl w:val="0"/>
    </w:pPr>
    <w:rPr>
      <w:rFonts w:ascii="Times New Roman" w:eastAsia="Times New Roman" w:hAnsi="Times New Roman" w:cs="Times New Roman"/>
      <w:b/>
      <w:bCs/>
      <w:color w:val="002060"/>
      <w:sz w:val="28"/>
      <w:szCs w:val="28"/>
      <w:lang w:val="bg-BG"/>
    </w:rPr>
  </w:style>
  <w:style w:type="paragraph" w:styleId="2">
    <w:name w:val="heading 2"/>
    <w:basedOn w:val="a"/>
    <w:next w:val="a"/>
    <w:link w:val="20"/>
    <w:autoRedefine/>
    <w:uiPriority w:val="99"/>
    <w:qFormat/>
    <w:rsid w:val="00C11540"/>
    <w:pPr>
      <w:keepNext/>
      <w:keepLines/>
      <w:numPr>
        <w:ilvl w:val="1"/>
        <w:numId w:val="3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bCs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9"/>
    <w:qFormat/>
    <w:rsid w:val="00C1154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="Times New Roman" w:hAnsi="Times New Roman" w:cs="Times New Roman"/>
      <w:b/>
      <w:bCs/>
      <w:color w:val="1F4D78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9"/>
    <w:qFormat/>
    <w:rsid w:val="00F550EB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 w:cs="Calibri Light"/>
      <w:b/>
      <w:bCs/>
      <w:i/>
      <w:iCs/>
      <w:color w:val="2E74B5"/>
    </w:rPr>
  </w:style>
  <w:style w:type="paragraph" w:styleId="5">
    <w:name w:val="heading 5"/>
    <w:basedOn w:val="a"/>
    <w:next w:val="a"/>
    <w:link w:val="50"/>
    <w:autoRedefine/>
    <w:uiPriority w:val="99"/>
    <w:qFormat/>
    <w:rsid w:val="00F550EB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 w:cs="Calibri Light"/>
      <w:b/>
      <w:bCs/>
      <w:color w:val="2E74B5"/>
    </w:rPr>
  </w:style>
  <w:style w:type="paragraph" w:styleId="6">
    <w:name w:val="heading 6"/>
    <w:basedOn w:val="a"/>
    <w:next w:val="a"/>
    <w:link w:val="60"/>
    <w:autoRedefine/>
    <w:uiPriority w:val="99"/>
    <w:qFormat/>
    <w:rsid w:val="00F550EB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7">
    <w:name w:val="heading 7"/>
    <w:basedOn w:val="a"/>
    <w:next w:val="a"/>
    <w:link w:val="70"/>
    <w:autoRedefine/>
    <w:uiPriority w:val="99"/>
    <w:qFormat/>
    <w:rsid w:val="00F550EB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8">
    <w:name w:val="heading 8"/>
    <w:basedOn w:val="a"/>
    <w:next w:val="a"/>
    <w:link w:val="80"/>
    <w:autoRedefine/>
    <w:uiPriority w:val="99"/>
    <w:qFormat/>
    <w:rsid w:val="00F550EB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9"/>
    <w:qFormat/>
    <w:rsid w:val="00F550EB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8001C"/>
    <w:rPr>
      <w:rFonts w:eastAsia="Times New Roman"/>
      <w:b/>
      <w:bCs/>
      <w:color w:val="002060"/>
      <w:sz w:val="32"/>
      <w:szCs w:val="32"/>
      <w:lang w:val="bg-BG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C11540"/>
    <w:rPr>
      <w:rFonts w:eastAsia="Times New Roman"/>
      <w:b/>
      <w:bCs/>
      <w:color w:val="0070C0"/>
      <w:sz w:val="26"/>
      <w:szCs w:val="26"/>
      <w:lang w:val="bg-BG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C11540"/>
    <w:rPr>
      <w:rFonts w:eastAsia="Times New Roman"/>
      <w:b/>
      <w:bCs/>
      <w:color w:val="1F4D78"/>
      <w:sz w:val="24"/>
      <w:szCs w:val="24"/>
      <w:lang w:val="bg-BG" w:eastAsia="en-US"/>
    </w:rPr>
  </w:style>
  <w:style w:type="character" w:customStyle="1" w:styleId="40">
    <w:name w:val="Заглавие 4 Знак"/>
    <w:basedOn w:val="a0"/>
    <w:link w:val="4"/>
    <w:uiPriority w:val="99"/>
    <w:locked/>
    <w:rsid w:val="000A21FF"/>
    <w:rPr>
      <w:rFonts w:ascii="Calibri Light" w:eastAsia="Times New Roman" w:hAnsi="Calibri Light" w:cs="Calibri Light"/>
      <w:b/>
      <w:bCs/>
      <w:i/>
      <w:iCs/>
      <w:color w:val="2E74B5"/>
      <w:sz w:val="22"/>
      <w:szCs w:val="22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locked/>
    <w:rsid w:val="000A21FF"/>
    <w:rPr>
      <w:rFonts w:ascii="Calibri Light" w:eastAsia="Times New Roman" w:hAnsi="Calibri Light" w:cs="Calibri Light"/>
      <w:b/>
      <w:bCs/>
      <w:color w:val="2E74B5"/>
      <w:sz w:val="22"/>
      <w:szCs w:val="22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locked/>
    <w:rsid w:val="000A21FF"/>
    <w:rPr>
      <w:rFonts w:ascii="Calibri Light" w:eastAsia="Times New Roman" w:hAnsi="Calibri Light" w:cs="Calibri Light"/>
      <w:color w:val="1F4D78"/>
      <w:sz w:val="22"/>
      <w:szCs w:val="22"/>
      <w:lang w:val="en-US" w:eastAsia="en-US"/>
    </w:rPr>
  </w:style>
  <w:style w:type="character" w:customStyle="1" w:styleId="70">
    <w:name w:val="Заглавие 7 Знак"/>
    <w:basedOn w:val="a0"/>
    <w:link w:val="7"/>
    <w:uiPriority w:val="99"/>
    <w:locked/>
    <w:rsid w:val="000A21FF"/>
    <w:rPr>
      <w:rFonts w:ascii="Calibri Light" w:eastAsia="Times New Roman" w:hAnsi="Calibri Light" w:cs="Calibri Light"/>
      <w:i/>
      <w:iCs/>
      <w:color w:val="1F4D78"/>
      <w:sz w:val="22"/>
      <w:szCs w:val="22"/>
      <w:lang w:val="en-US" w:eastAsia="en-US"/>
    </w:rPr>
  </w:style>
  <w:style w:type="character" w:customStyle="1" w:styleId="80">
    <w:name w:val="Заглавие 8 Знак"/>
    <w:basedOn w:val="a0"/>
    <w:link w:val="8"/>
    <w:uiPriority w:val="99"/>
    <w:locked/>
    <w:rsid w:val="000A21FF"/>
    <w:rPr>
      <w:rFonts w:ascii="Calibri Light" w:eastAsia="Times New Roman" w:hAnsi="Calibri Light" w:cs="Calibri Light"/>
      <w:color w:val="272727"/>
      <w:sz w:val="21"/>
      <w:szCs w:val="21"/>
      <w:lang w:val="en-US" w:eastAsia="en-US"/>
    </w:rPr>
  </w:style>
  <w:style w:type="character" w:customStyle="1" w:styleId="90">
    <w:name w:val="Заглавие 9 Знак"/>
    <w:basedOn w:val="a0"/>
    <w:link w:val="9"/>
    <w:uiPriority w:val="99"/>
    <w:locked/>
    <w:rsid w:val="000A21FF"/>
    <w:rPr>
      <w:rFonts w:ascii="Calibri Light" w:eastAsia="Times New Roman" w:hAnsi="Calibri Light" w:cs="Calibri Light"/>
      <w:i/>
      <w:iCs/>
      <w:color w:val="272727"/>
      <w:sz w:val="21"/>
      <w:szCs w:val="21"/>
      <w:lang w:val="en-US" w:eastAsia="en-US"/>
    </w:rPr>
  </w:style>
  <w:style w:type="paragraph" w:styleId="a3">
    <w:name w:val="List Paragraph"/>
    <w:aliases w:val="Numbered list"/>
    <w:basedOn w:val="a"/>
    <w:link w:val="a4"/>
    <w:uiPriority w:val="99"/>
    <w:qFormat/>
    <w:rsid w:val="00F53643"/>
    <w:pPr>
      <w:ind w:left="720"/>
    </w:pPr>
  </w:style>
  <w:style w:type="character" w:styleId="a5">
    <w:name w:val="Hyperlink"/>
    <w:basedOn w:val="a0"/>
    <w:uiPriority w:val="99"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99"/>
    <w:locked/>
    <w:rsid w:val="004132AF"/>
  </w:style>
  <w:style w:type="paragraph" w:styleId="a6">
    <w:name w:val="header"/>
    <w:basedOn w:val="a"/>
    <w:link w:val="a7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locked/>
    <w:rsid w:val="00B15A1F"/>
  </w:style>
  <w:style w:type="paragraph" w:styleId="a8">
    <w:name w:val="footer"/>
    <w:basedOn w:val="a"/>
    <w:link w:val="a9"/>
    <w:uiPriority w:val="99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B15A1F"/>
  </w:style>
  <w:style w:type="character" w:styleId="aa">
    <w:name w:val="annotation reference"/>
    <w:basedOn w:val="a0"/>
    <w:uiPriority w:val="99"/>
    <w:semiHidden/>
    <w:rsid w:val="007E2D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locked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locked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99"/>
    <w:rsid w:val="00A36EF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f1">
    <w:name w:val="Table Grid"/>
    <w:basedOn w:val="a1"/>
    <w:uiPriority w:val="99"/>
    <w:rsid w:val="00736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iPriority w:val="99"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99"/>
    <w:rsid w:val="000B3B6D"/>
    <w:rPr>
      <w:rFonts w:cs="Calibri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af3">
    <w:name w:val="TOC Heading"/>
    <w:basedOn w:val="1"/>
    <w:next w:val="a"/>
    <w:uiPriority w:val="99"/>
    <w:qFormat/>
    <w:rsid w:val="00C11540"/>
    <w:pPr>
      <w:numPr>
        <w:numId w:val="0"/>
      </w:numPr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187C79"/>
    <w:pPr>
      <w:tabs>
        <w:tab w:val="left" w:pos="440"/>
        <w:tab w:val="right" w:leader="dot" w:pos="9350"/>
      </w:tabs>
      <w:spacing w:after="100"/>
    </w:pPr>
    <w:rPr>
      <w:b/>
      <w:bCs/>
      <w:noProof/>
    </w:rPr>
  </w:style>
  <w:style w:type="paragraph" w:styleId="21">
    <w:name w:val="toc 2"/>
    <w:basedOn w:val="a"/>
    <w:next w:val="a"/>
    <w:autoRedefine/>
    <w:uiPriority w:val="99"/>
    <w:semiHidden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6"/>
      </w:numPr>
      <w:spacing w:before="12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styleId="af4">
    <w:name w:val="FollowedHyperlink"/>
    <w:basedOn w:val="a0"/>
    <w:uiPriority w:val="99"/>
    <w:semiHidden/>
    <w:rsid w:val="00CD7A74"/>
    <w:rPr>
      <w:color w:val="auto"/>
      <w:u w:val="single"/>
    </w:rPr>
  </w:style>
  <w:style w:type="paragraph" w:styleId="af5">
    <w:name w:val="Normal (Web)"/>
    <w:basedOn w:val="a"/>
    <w:uiPriority w:val="99"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">
    <w:name w:val="TableGrid"/>
    <w:uiPriority w:val="99"/>
    <w:rsid w:val="0036374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">
    <w:name w:val="Style1"/>
    <w:rsid w:val="007764E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atanas.chernaev</dc:creator>
  <cp:keywords/>
  <dc:description/>
  <cp:lastModifiedBy>НИКОЛАЙ ТЮРКЕДЖИЕВ</cp:lastModifiedBy>
  <cp:revision>4</cp:revision>
  <cp:lastPrinted>2017-08-08T08:29:00Z</cp:lastPrinted>
  <dcterms:created xsi:type="dcterms:W3CDTF">2019-04-09T13:32:00Z</dcterms:created>
  <dcterms:modified xsi:type="dcterms:W3CDTF">2019-04-10T06:23:00Z</dcterms:modified>
</cp:coreProperties>
</file>